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0" w:after="80"/>
      </w:pPr>
      <w:r>
        <w:rPr>
          <w:rFonts w:ascii="Calibri" w:hAnsi="Calibri" w:eastAsia="Calibri"/>
          <w:b/>
          <w:i w:val="0"/>
          <w:color w:val="0B2545"/>
          <w:sz w:val="48"/>
        </w:rPr>
        <w:t>ASA-Sitzungsprotokoll</w:t>
      </w:r>
    </w:p>
    <w:p>
      <w:pPr>
        <w:keepNext/>
        <w:spacing w:before="0" w:after="320"/>
      </w:pPr>
      <w:r>
        <w:rPr>
          <w:rFonts w:ascii="Calibri" w:hAnsi="Calibri" w:eastAsia="Calibri"/>
          <w:b w:val="0"/>
          <w:i w:val="0"/>
          <w:color w:val="5F6B78"/>
          <w:sz w:val="23"/>
        </w:rPr>
        <w:t>Editierbare Ergebnis- und Maßnahmenvorlage für den Arbeitsschutzausschuss</w:t>
      </w:r>
    </w:p>
    <w:tbl>
      <w:tblPr>
        <w:tblW w:type="dxa" w:w="9360"/>
        <w:tblLayout w:type="fixed"/>
        <w:tblLook w:firstColumn="1" w:firstRow="1" w:lastColumn="0" w:lastRow="0" w:noHBand="0" w:noVBand="1" w:val="04A0"/>
        <w:jc w:val="left"/>
        <w:tblInd w:type="dxa" w:w="120"/>
      </w:tblPr>
      <w:tblGrid>
        <w:gridCol w:w="1500"/>
        <w:gridCol w:w="7860"/>
      </w:tblGrid>
      <w:tr>
        <w:trPr>
          <w:cantSplit/>
        </w:trPr>
        <w:tc>
          <w:tcPr>
            <w:tcW w:type="dxa" w:w="1500"/>
            <w:vAlign w:val="center"/>
            <w:shd w:fill="FFF4CC"/>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WICHTIG</w:t>
            </w:r>
          </w:p>
        </w:tc>
        <w:tc>
          <w:tcPr>
            <w:tcW w:type="dxa" w:w="7860"/>
            <w:vAlign w:val="center"/>
            <w:shd w:fill="FFF4CC"/>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 11 ASiG schreibt keine bestimmte Protokollform und keine universellen Pflichtfelder vor. Diese Vorlage ist eine redaktionelle Arbeitshilfe. Prüfen Sie Geschäftsordnung, Mitbestimmung, Fachrecht, Datenschutz und betriebliche Vorgaben.</w:t>
            </w:r>
          </w:p>
        </w:tc>
      </w:tr>
    </w:tbl>
    <w:p>
      <w:pPr>
        <w:spacing w:after="40"/>
      </w:pPr>
    </w:p>
    <w:p>
      <w:pPr>
        <w:pStyle w:val="Heading1"/>
        <w:keepNext/>
      </w:pPr>
      <w:r>
        <w:t>1. Dokumentenlenkung</w:t>
      </w:r>
    </w:p>
    <w:tbl>
      <w:tblPr>
        <w:tblW w:type="dxa" w:w="9360"/>
        <w:tblLayout w:type="fixed"/>
        <w:tblLook w:firstColumn="1" w:firstRow="1" w:lastColumn="0" w:lastRow="0" w:noHBand="0" w:noVBand="1" w:val="04A0"/>
        <w:jc w:val="left"/>
        <w:tblInd w:type="dxa" w:w="120"/>
      </w:tblPr>
      <w:tblGrid>
        <w:gridCol w:w="2100"/>
        <w:gridCol w:w="7260"/>
      </w:tblGrid>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Unternehmen / Betrieb</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[eintragen]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Standort / Organisationseinheit</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[eintragen]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Dokument-ID / Version</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[z. B. ASA-2026-Q3 / v1.0]</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Sitzungsdatum</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[TT.MM.JJJJ]</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Beginn / Ende / Ort</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[Uhrzeit / Uhrzeit / Raum oder Videokonferenz]</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Vorsitz</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[Name und Funktion]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Protokollführung</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[Name und Funktion]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Freigabestatus</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 ] Entwurf   [ ] geprüft   [ ] freigegeben am: __________</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Nächste Sitzung</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[Datum / Uhrzeit / Ort]</w:t>
            </w:r>
          </w:p>
        </w:tc>
      </w:tr>
    </w:tbl>
    <w:p>
      <w:pPr>
        <w:pStyle w:val="Heading1"/>
        <w:keepNext/>
      </w:pPr>
      <w:r>
        <w:t>2. Anlass und Sitzungsart</w:t>
      </w:r>
    </w:p>
    <w:tbl>
      <w:tblPr>
        <w:tblW w:type="dxa" w:w="9360"/>
        <w:tblLayout w:type="fixed"/>
        <w:tblLook w:firstColumn="1" w:firstRow="1" w:lastColumn="0" w:lastRow="0" w:noHBand="0" w:noVBand="1" w:val="04A0"/>
        <w:jc w:val="left"/>
        <w:tblInd w:type="dxa" w:w="120"/>
      </w:tblPr>
      <w:tblGrid>
        <w:gridCol w:w="2100"/>
        <w:gridCol w:w="7260"/>
      </w:tblGrid>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Sitzungsart</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 ] regulär   [ ] außerordentlich   [ ] Fortsetzung</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Quartal / Bezugszeitraum</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[eintragen]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Besonderer Anlass</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[z. B. Ereignis, Umbau, neue Tätigkeit, Behördenhinweis]</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Einladung versandt am</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[TT.MM.JJJJ]</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Unterlagen bereitgestellt</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[Dokument-ID, Version oder Link eintragen]</w:t>
            </w:r>
          </w:p>
        </w:tc>
      </w:tr>
    </w:tbl>
    <w:p>
      <w:pPr>
        <w:pStyle w:val="Heading1"/>
        <w:keepNext/>
      </w:pPr>
      <w:r>
        <w:t>3. Teilnehmende und Rollen</w:t>
      </w:r>
    </w:p>
    <w:tbl>
      <w:tblPr>
        <w:tblW w:type="dxa" w:w="9360"/>
        <w:tblLayout w:type="fixed"/>
        <w:tblLook w:firstColumn="1" w:firstRow="1" w:lastColumn="0" w:lastRow="0" w:noHBand="0" w:noVBand="1" w:val="04A0"/>
        <w:jc w:val="left"/>
        <w:tblInd w:type="dxa" w:w="120"/>
      </w:tblPr>
      <w:tblGrid>
        <w:gridCol w:w="1500"/>
        <w:gridCol w:w="7860"/>
      </w:tblGrid>
      <w:tr>
        <w:trPr>
          <w:cantSplit/>
        </w:trPr>
        <w:tc>
          <w:tcPr>
            <w:tcW w:type="dxa" w:w="15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PRÜFHINWEIS</w:t>
            </w:r>
          </w:p>
        </w:tc>
        <w:tc>
          <w:tcPr>
            <w:tcW w:type="dxa" w:w="786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Die gesetzliche Zusammensetzung ergibt sich aus § 11 ASiG. Zusätzliche Personen werden nur themenbezogen aufgenommen. Bei Abwesenheit sollte erkennbar bleiben, ob und durch wen eine Rolle vertreten war.</w:t>
            </w:r>
          </w:p>
        </w:tc>
      </w:tr>
    </w:tbl>
    <w:p>
      <w:pPr>
        <w:spacing w:after="40"/>
      </w:pPr>
    </w:p>
    <w:tbl>
      <w:tblPr>
        <w:tblW w:type="dxa" w:w="9360"/>
        <w:tblLayout w:type="fixed"/>
        <w:tblLook w:firstColumn="1" w:firstRow="1" w:lastColumn="0" w:lastRow="0" w:noHBand="0" w:noVBand="1" w:val="04A0"/>
        <w:jc w:val="left"/>
        <w:tblInd w:type="dxa" w:w="120"/>
      </w:tblPr>
      <w:tblGrid>
        <w:gridCol w:w="2500"/>
        <w:gridCol w:w="1900"/>
        <w:gridCol w:w="1550"/>
        <w:gridCol w:w="1950"/>
        <w:gridCol w:w="1460"/>
      </w:tblGrid>
      <w:tr>
        <w:trPr>
          <w:tblHeader w:val="true"/>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Status</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Vertretung</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Verteiler</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Arbeitgeber / beauftragte Person</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Betriebsrat / Personalrat 1 (falls vorhanden)</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Betriebsrat / Personalrat 2 (falls vorhanden)</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Betriebsärztin / Betriebsarzt</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Fachkraft für Arbeitssicherheit</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Sicherheitsbeauftragte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Schwerbehindertenvertretung (falls einschlägig)</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r>
        <w:trPr>
          <w:cantSplit/>
        </w:trPr>
        <w:tc>
          <w:tcPr>
            <w:tcW w:type="dxa" w:w="25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Weitere Fachperson / betroffener Bereich</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w:t>
            </w:r>
          </w:p>
        </w:tc>
        <w:tc>
          <w:tcPr>
            <w:tcW w:type="dxa" w:w="1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anwesend</w:t>
              <w:br/>
              <w:t>[ ] entschuldigt</w:t>
            </w:r>
          </w:p>
        </w:tc>
        <w:tc>
          <w:tcPr>
            <w:tcW w:type="dxa" w:w="19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w:t>
            </w:r>
          </w:p>
        </w:tc>
        <w:tc>
          <w:tcPr>
            <w:tcW w:type="dxa" w:w="1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20" w:line="276" w:lineRule="auto"/>
              <w:jc w:val="left"/>
            </w:pPr>
            <w:r>
              <w:rPr>
                <w:rFonts w:ascii="Calibri" w:hAnsi="Calibri" w:eastAsia="Calibri"/>
                <w:b w:val="0"/>
                <w:i w:val="0"/>
                <w:color w:val="1E2933"/>
                <w:sz w:val="17"/>
              </w:rPr>
            </w:r>
            <w:r>
              <w:rPr>
                <w:rFonts w:ascii="Calibri" w:hAnsi="Calibri" w:eastAsia="Calibri"/>
                <w:b w:val="0"/>
                <w:i w:val="0"/>
                <w:color w:val="1E2933"/>
                <w:sz w:val="17"/>
              </w:rPr>
              <w:t>[ ] ja</w:t>
              <w:br/>
              <w:t>[ ] nein</w:t>
            </w:r>
          </w:p>
        </w:tc>
      </w:tr>
    </w:tbl>
    <w:p>
      <w:pPr>
        <w:pStyle w:val="Heading1"/>
        <w:keepNext/>
      </w:pPr>
      <w:r>
        <w:t>4. Formale Feststellungen</w:t>
      </w:r>
    </w:p>
    <w:tbl>
      <w:tblPr>
        <w:tblW w:type="dxa" w:w="9360"/>
        <w:tblLayout w:type="fixed"/>
        <w:tblLook w:firstColumn="1" w:firstRow="1" w:lastColumn="0" w:lastRow="0" w:noHBand="0" w:noVBand="1" w:val="04A0"/>
        <w:jc w:val="left"/>
        <w:tblInd w:type="dxa" w:w="120"/>
      </w:tblPr>
      <w:tblGrid>
        <w:gridCol w:w="3200"/>
        <w:gridCol w:w="2800"/>
        <w:gridCol w:w="3360"/>
      </w:tblGrid>
      <w:tr>
        <w:trPr>
          <w:tblHeader w:val="true"/>
          <w:cantSplit/>
        </w:trPr>
        <w:tc>
          <w:tcPr>
            <w:tcW w:type="dxa" w:w="3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Prüfpunkt</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Feststellung</w:t>
            </w:r>
          </w:p>
        </w:tc>
        <w:tc>
          <w:tcPr>
            <w:tcW w:type="dxa" w:w="3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Folge</w:t>
            </w:r>
          </w:p>
        </w:tc>
      </w:tr>
      <w:tr>
        <w:trPr>
          <w:cantSplit/>
        </w:trPr>
        <w:tc>
          <w:tcPr>
            <w:tcW w:type="dxa" w:w="3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Einladung und Tagesordnung nach Geschäftsordnung</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 ] erfüllt   [ ] offen   [ ] nicht einschlägig</w:t>
            </w:r>
          </w:p>
        </w:tc>
        <w:tc>
          <w:tcPr>
            <w:tcW w:type="dxa" w:w="3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[Maßnahme oder Begründung]</w:t>
            </w:r>
          </w:p>
        </w:tc>
      </w:tr>
      <w:tr>
        <w:trPr>
          <w:cantSplit/>
        </w:trPr>
        <w:tc>
          <w:tcPr>
            <w:tcW w:type="dxa" w:w="3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Erforderliche Rollen vertreten</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 ] erfüllt   [ ] offen   [ ] nicht einschlägig</w:t>
            </w:r>
          </w:p>
        </w:tc>
        <w:tc>
          <w:tcPr>
            <w:tcW w:type="dxa" w:w="3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[Maßnahme oder Begründung]</w:t>
            </w:r>
          </w:p>
        </w:tc>
      </w:tr>
      <w:tr>
        <w:trPr>
          <w:cantSplit/>
        </w:trPr>
        <w:tc>
          <w:tcPr>
            <w:tcW w:type="dxa" w:w="3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Interessenkonflikte / Vertraulichkeit geklärt</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 ] erfüllt   [ ] offen   [ ] nicht einschlägig</w:t>
            </w:r>
          </w:p>
        </w:tc>
        <w:tc>
          <w:tcPr>
            <w:tcW w:type="dxa" w:w="3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[Maßnahme oder Begründung]</w:t>
            </w:r>
          </w:p>
        </w:tc>
      </w:tr>
      <w:tr>
        <w:trPr>
          <w:cantSplit/>
        </w:trPr>
        <w:tc>
          <w:tcPr>
            <w:tcW w:type="dxa" w:w="3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Protokoll der letzten Sitzung behandelt</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 ] erfüllt   [ ] offen   [ ] nicht einschlägig</w:t>
            </w:r>
          </w:p>
        </w:tc>
        <w:tc>
          <w:tcPr>
            <w:tcW w:type="dxa" w:w="3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[Maßnahme oder Begründung]</w:t>
            </w:r>
          </w:p>
        </w:tc>
      </w:tr>
    </w:tbl>
    <w:p>
      <w:pPr>
        <w:pStyle w:val="Heading1"/>
        <w:keepNext/>
      </w:pPr>
      <w:r>
        <w:t>5. Status der Maßnahmen aus der letzten Sitzung</w:t>
      </w:r>
    </w:p>
    <w:tbl>
      <w:tblPr>
        <w:tblW w:type="dxa" w:w="9360"/>
        <w:tblLayout w:type="fixed"/>
        <w:tblLook w:firstColumn="1" w:firstRow="1" w:lastColumn="0" w:lastRow="0" w:noHBand="0" w:noVBand="1" w:val="04A0"/>
        <w:jc w:val="left"/>
        <w:tblInd w:type="dxa" w:w="120"/>
      </w:tblPr>
      <w:tblGrid>
        <w:gridCol w:w="1500"/>
        <w:gridCol w:w="7860"/>
      </w:tblGrid>
      <w:tr>
        <w:trPr>
          <w:cantSplit/>
        </w:trPr>
        <w:tc>
          <w:tcPr>
            <w:tcW w:type="dxa" w:w="1500"/>
            <w:vAlign w:val="center"/>
            <w:shd w:fill="DDEFE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ZIEL</w:t>
            </w:r>
          </w:p>
        </w:tc>
        <w:tc>
          <w:tcPr>
            <w:tcW w:type="dxa" w:w="7860"/>
            <w:vAlign w:val="center"/>
            <w:shd w:fill="DDEFE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Nicht nur den Status nennen. Bei erledigten Punkten Nachweis und Wirksamkeit prüfen; bei Verzögerungen Ursache, Zwischenmaßnahme und neuen Termin festhalten.</w:t>
            </w:r>
          </w:p>
        </w:tc>
      </w:tr>
    </w:tbl>
    <w:p>
      <w:pPr>
        <w:spacing w:after="40"/>
      </w:pPr>
    </w:p>
    <w:tbl>
      <w:tblPr>
        <w:tblW w:type="dxa" w:w="9360"/>
        <w:tblLayout w:type="fixed"/>
        <w:tblLook w:firstColumn="1" w:firstRow="1" w:lastColumn="0" w:lastRow="0" w:noHBand="0" w:noVBand="1" w:val="04A0"/>
        <w:jc w:val="left"/>
        <w:tblInd w:type="dxa" w:w="120"/>
      </w:tblPr>
      <w:tblGrid>
        <w:gridCol w:w="620"/>
        <w:gridCol w:w="2200"/>
        <w:gridCol w:w="1450"/>
        <w:gridCol w:w="1050"/>
        <w:gridCol w:w="1380"/>
        <w:gridCol w:w="2660"/>
      </w:tblGrid>
      <w:tr>
        <w:trPr>
          <w:tblHeader w:val="true"/>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ID</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Maßnahme</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Verantwortlich</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Termin</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Status</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Ergebnis / Folge</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A-01</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A-02</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A-03</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A-04</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A-05</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A-06</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r>
        <w:trPr>
          <w:cantSplit/>
        </w:trPr>
        <w:tc>
          <w:tcPr>
            <w:tcW w:type="dxa" w:w="62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A-07</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[Kurzbeschreibung]</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38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[offen / läuft / erledigt]</w:t>
            </w:r>
          </w:p>
        </w:tc>
        <w:tc>
          <w:tcPr>
            <w:tcW w:type="dxa" w:w="26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6"/>
              </w:rPr>
            </w:r>
            <w:r>
              <w:rPr>
                <w:rFonts w:ascii="Calibri" w:hAnsi="Calibri" w:eastAsia="Calibri"/>
                <w:b w:val="0"/>
                <w:i w:val="0"/>
                <w:color w:val="1E2933"/>
                <w:sz w:val="16"/>
              </w:rPr>
              <w:t>[Nachweis, Wirksamkeit oder neuer Schritt]</w:t>
            </w:r>
          </w:p>
        </w:tc>
      </w:tr>
    </w:tbl>
    <w:p>
      <w:pPr>
        <w:pStyle w:val="Heading1"/>
        <w:keepNext/>
      </w:pPr>
      <w:r>
        <w:t>6. Kennzahlen und Ereignisse im Berichtszeitraum</w:t>
      </w:r>
    </w:p>
    <w:tbl>
      <w:tblPr>
        <w:tblW w:type="dxa" w:w="9360"/>
        <w:tblLayout w:type="fixed"/>
        <w:tblLook w:firstColumn="1" w:firstRow="1" w:lastColumn="0" w:lastRow="0" w:noHBand="0" w:noVBand="1" w:val="04A0"/>
        <w:jc w:val="left"/>
        <w:tblInd w:type="dxa" w:w="120"/>
      </w:tblPr>
      <w:tblGrid>
        <w:gridCol w:w="2550"/>
        <w:gridCol w:w="1900"/>
        <w:gridCol w:w="2850"/>
        <w:gridCol w:w="2060"/>
      </w:tblGrid>
      <w:tr>
        <w:trPr>
          <w:tblHeader w:val="true"/>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Thema</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Zeitraum / Quelle</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Kernaussage</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Beratungsbedarf</w:t>
            </w:r>
          </w:p>
        </w:tc>
      </w:tr>
      <w:tr>
        <w:trPr>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Arbeits- und Wegeunfälle / Beinaheereignisse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[Dokument-ID / Zeitraum]</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[aggregiert und datensparsam]</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 ] nein   [ ] ja: TOP ___</w:t>
            </w:r>
          </w:p>
        </w:tc>
      </w:tr>
      <w:tr>
        <w:trPr>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Begehungen, Prüfungen und festgestellte Mängel</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[Dokument-ID / Zeitraum]</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[aggregiert und datensparsam]</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 ] nein   [ ] ja: TOP ___</w:t>
            </w:r>
          </w:p>
        </w:tc>
      </w:tr>
      <w:tr>
        <w:trPr>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Gefährdungsbeurteilungen / Wirksamkeitskontrollen</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[Dokument-ID / Zeitraum]</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[aggregiert und datensparsam]</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 ] nein   [ ] ja: TOP ___</w:t>
            </w:r>
          </w:p>
        </w:tc>
      </w:tr>
      <w:tr>
        <w:trPr>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Unterweisungen / arbeitsmedizinische Vorsorge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[Dokument-ID / Zeitraum]</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[aggregiert und datensparsam]</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 ] nein   [ ] ja: TOP ___</w:t>
            </w:r>
          </w:p>
        </w:tc>
      </w:tr>
      <w:tr>
        <w:trPr>
          <w:cantSplit/>
        </w:trPr>
        <w:tc>
          <w:tcPr>
            <w:tcW w:type="dxa" w:w="25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Änderungen an Arbeitsmitteln, Stoffen oder Organisation</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[Dokument-ID / Zeitraum]</w:t>
            </w:r>
          </w:p>
        </w:tc>
        <w:tc>
          <w:tcPr>
            <w:tcW w:type="dxa" w:w="2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[aggregiert und datensparsam]</w:t>
            </w:r>
          </w:p>
        </w:tc>
        <w:tc>
          <w:tcPr>
            <w:tcW w:type="dxa" w:w="20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 ] nein   [ ] ja: TOP ___</w:t>
            </w:r>
          </w:p>
        </w:tc>
      </w:tr>
    </w:tbl>
    <w:p>
      <w:pPr>
        <w:pStyle w:val="Heading1"/>
        <w:keepNext/>
      </w:pPr>
      <w:r>
        <w:t>7. Tagesordnung und Ergebnisprotokoll</w:t>
      </w:r>
    </w:p>
    <w:tbl>
      <w:tblPr>
        <w:tblW w:type="dxa" w:w="9360"/>
        <w:tblLayout w:type="fixed"/>
        <w:tblLook w:firstColumn="1" w:firstRow="1" w:lastColumn="0" w:lastRow="0" w:noHBand="0" w:noVBand="1" w:val="04A0"/>
        <w:jc w:val="left"/>
        <w:tblInd w:type="dxa" w:w="120"/>
      </w:tblPr>
      <w:tblGrid>
        <w:gridCol w:w="1500"/>
        <w:gridCol w:w="7860"/>
      </w:tblGrid>
      <w:tr>
        <w:trPr>
          <w:cantSplit/>
        </w:trPr>
        <w:tc>
          <w:tcPr>
            <w:tcW w:type="dxa" w:w="1500"/>
            <w:vAlign w:val="center"/>
            <w:shd w:fill="FFF4CC"/>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SCHREIBREGEL</w:t>
            </w:r>
          </w:p>
        </w:tc>
        <w:tc>
          <w:tcPr>
            <w:tcW w:type="dxa" w:w="7860"/>
            <w:vAlign w:val="center"/>
            <w:shd w:fill="FFF4CC"/>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Ergebnis statt Wortlaut dokumentieren: Ausgangslage, Beratungsgrundlage, Entscheidung oder Empfehlung und Folge. Vertrauliche personenbezogene Einzelfälle nur über eine neutrale Referenz auf eine getrennte, zugriffsgeschützte Akte abbilden.</w:t>
            </w:r>
          </w:p>
        </w:tc>
      </w:tr>
    </w:tbl>
    <w:p>
      <w:pPr>
        <w:spacing w:after="40"/>
      </w:pPr>
    </w:p>
    <w:tbl>
      <w:tblPr>
        <w:tblW w:type="dxa" w:w="9360"/>
        <w:tblLayout w:type="fixed"/>
        <w:tblLook w:firstColumn="1" w:firstRow="1" w:lastColumn="0" w:lastRow="0" w:noHBand="0" w:noVBand="1" w:val="04A0"/>
        <w:jc w:val="left"/>
        <w:tblInd w:type="dxa" w:w="120"/>
      </w:tblPr>
      <w:tblGrid>
        <w:gridCol w:w="560"/>
        <w:gridCol w:w="2200"/>
        <w:gridCol w:w="1750"/>
        <w:gridCol w:w="3850"/>
        <w:gridCol w:w="1000"/>
      </w:tblGrid>
      <w:tr>
        <w:trPr>
          <w:tblHeader w:val="true"/>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TOP</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Thema / Ziel</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Grundlage</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Ergebnis /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Folge-ID</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1</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2</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3</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4</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5</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6</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7</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8</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[Thema und gewünschtes Ergebnis]</w:t>
            </w:r>
          </w:p>
        </w:tc>
        <w:tc>
          <w:tcPr>
            <w:tcW w:type="dxa" w:w="17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[Quelle / Dokument / Version]</w:t>
            </w:r>
          </w:p>
        </w:tc>
        <w:tc>
          <w:tcPr>
            <w:tcW w:type="dxa" w:w="3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[Feststellung, Empfehlung oder Beschluss]</w:t>
            </w:r>
          </w:p>
        </w:tc>
        <w:tc>
          <w:tcPr>
            <w:tcW w:type="dxa" w:w="10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6"/>
              </w:rPr>
            </w:r>
            <w:r>
              <w:rPr>
                <w:rFonts w:ascii="Calibri" w:hAnsi="Calibri" w:eastAsia="Calibri"/>
                <w:b w:val="0"/>
                <w:i w:val="0"/>
                <w:color w:val="1E2933"/>
                <w:sz w:val="16"/>
              </w:rPr>
              <w:t>[A-__ / Info]</w:t>
            </w:r>
          </w:p>
        </w:tc>
      </w:tr>
    </w:tbl>
    <w:p>
      <w:pPr>
        <w:pStyle w:val="Heading1"/>
        <w:keepNext/>
      </w:pPr>
      <w:r>
        <w:t>8. Vertagte oder offene Beratungsfragen</w:t>
      </w:r>
    </w:p>
    <w:tbl>
      <w:tblPr>
        <w:tblW w:type="dxa" w:w="9360"/>
        <w:tblLayout w:type="fixed"/>
        <w:tblLook w:firstColumn="1" w:firstRow="1" w:lastColumn="0" w:lastRow="0" w:noHBand="0" w:noVBand="1" w:val="04A0"/>
        <w:jc w:val="left"/>
        <w:tblInd w:type="dxa" w:w="120"/>
      </w:tblPr>
      <w:tblGrid>
        <w:gridCol w:w="700"/>
        <w:gridCol w:w="3100"/>
        <w:gridCol w:w="3600"/>
        <w:gridCol w:w="1960"/>
      </w:tblGrid>
      <w:tr>
        <w:trPr>
          <w:tblHeader w:val="true"/>
          <w:cantSplit/>
        </w:trPr>
        <w:tc>
          <w:tcPr>
            <w:tcW w:type="dxa" w:w="7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TOP</w:t>
            </w:r>
          </w:p>
        </w:tc>
        <w:tc>
          <w:tcPr>
            <w:tcW w:type="dxa" w:w="31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Offene Frage</w:t>
            </w:r>
          </w:p>
        </w:tc>
        <w:tc>
          <w:tcPr>
            <w:tcW w:type="dxa" w:w="3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Benötigte Information / Person</w:t>
            </w:r>
          </w:p>
        </w:tc>
        <w:tc>
          <w:tcPr>
            <w:tcW w:type="dxa" w:w="19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Neuer Termin</w:t>
            </w:r>
          </w:p>
        </w:tc>
      </w:tr>
      <w:tr>
        <w:trPr>
          <w:cantSplit/>
        </w:trPr>
        <w:tc>
          <w:tcPr>
            <w:tcW w:type="dxa" w:w="7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[Nr.]</w:t>
            </w:r>
          </w:p>
        </w:tc>
        <w:tc>
          <w:tcPr>
            <w:tcW w:type="dxa" w:w="31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[konkrete Frage]</w:t>
            </w:r>
          </w:p>
        </w:tc>
        <w:tc>
          <w:tcPr>
            <w:tcW w:type="dxa" w:w="3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[Unterlage / Rolle]</w:t>
            </w:r>
          </w:p>
        </w:tc>
        <w:tc>
          <w:tcPr>
            <w:tcW w:type="dxa" w:w="19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 / Sitzung]</w:t>
            </w:r>
          </w:p>
        </w:tc>
      </w:tr>
      <w:tr>
        <w:trPr>
          <w:cantSplit/>
        </w:trPr>
        <w:tc>
          <w:tcPr>
            <w:tcW w:type="dxa" w:w="7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[Nr.]</w:t>
            </w:r>
          </w:p>
        </w:tc>
        <w:tc>
          <w:tcPr>
            <w:tcW w:type="dxa" w:w="31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[konkrete Frage]</w:t>
            </w:r>
          </w:p>
        </w:tc>
        <w:tc>
          <w:tcPr>
            <w:tcW w:type="dxa" w:w="3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[Unterlage / Rolle]</w:t>
            </w:r>
          </w:p>
        </w:tc>
        <w:tc>
          <w:tcPr>
            <w:tcW w:type="dxa" w:w="19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 / Sitzung]</w:t>
            </w:r>
          </w:p>
        </w:tc>
      </w:tr>
      <w:tr>
        <w:trPr>
          <w:cantSplit/>
        </w:trPr>
        <w:tc>
          <w:tcPr>
            <w:tcW w:type="dxa" w:w="7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[Nr.]</w:t>
            </w:r>
          </w:p>
        </w:tc>
        <w:tc>
          <w:tcPr>
            <w:tcW w:type="dxa" w:w="31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[konkrete Frage]</w:t>
            </w:r>
          </w:p>
        </w:tc>
        <w:tc>
          <w:tcPr>
            <w:tcW w:type="dxa" w:w="3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[Unterlage / Rolle]</w:t>
            </w:r>
          </w:p>
        </w:tc>
        <w:tc>
          <w:tcPr>
            <w:tcW w:type="dxa" w:w="19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 / Sitzung]</w:t>
            </w:r>
          </w:p>
        </w:tc>
      </w:tr>
    </w:tbl>
    <w:p>
      <w:pPr>
        <w:pStyle w:val="Heading1"/>
        <w:keepNext/>
      </w:pPr>
      <w:r>
        <w:t>9. Neue Maßnahmenliste</w:t>
      </w:r>
    </w:p>
    <w:tbl>
      <w:tblPr>
        <w:tblW w:type="dxa" w:w="9360"/>
        <w:tblLayout w:type="fixed"/>
        <w:tblLook w:firstColumn="1" w:firstRow="1" w:lastColumn="0" w:lastRow="0" w:noHBand="0" w:noVBand="1" w:val="04A0"/>
        <w:jc w:val="left"/>
        <w:tblInd w:type="dxa" w:w="120"/>
      </w:tblPr>
      <w:tblGrid>
        <w:gridCol w:w="1500"/>
        <w:gridCol w:w="7860"/>
      </w:tblGrid>
      <w:tr>
        <w:trPr>
          <w:cantSplit/>
        </w:trPr>
        <w:tc>
          <w:tcPr>
            <w:tcW w:type="dxa" w:w="1500"/>
            <w:vAlign w:val="center"/>
            <w:shd w:fill="DDEFE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DGUV-PRAXIS</w:t>
            </w:r>
          </w:p>
        </w:tc>
        <w:tc>
          <w:tcPr>
            <w:tcW w:type="dxa" w:w="7860"/>
            <w:vAlign w:val="center"/>
            <w:shd w:fill="DDEFE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Jede Maßnahme beantwortet mindestens: Wer macht was bis wann? Ergänzen Sie Priorität, Status und Nachweis, damit die nächste ASA-Sitzung die Umsetzung und Wirksamkeit prüfen kann.</w:t>
            </w:r>
          </w:p>
        </w:tc>
      </w:tr>
    </w:tbl>
    <w:p>
      <w:pPr>
        <w:spacing w:after="40"/>
      </w:pPr>
    </w:p>
    <w:tbl>
      <w:tblPr>
        <w:tblW w:type="dxa" w:w="9360"/>
        <w:tblLayout w:type="fixed"/>
        <w:tblLook w:firstColumn="1" w:firstRow="1" w:lastColumn="0" w:lastRow="0" w:noHBand="0" w:noVBand="1" w:val="04A0"/>
        <w:jc w:val="left"/>
        <w:tblInd w:type="dxa" w:w="120"/>
      </w:tblPr>
      <w:tblGrid>
        <w:gridCol w:w="560"/>
        <w:gridCol w:w="2650"/>
        <w:gridCol w:w="1300"/>
        <w:gridCol w:w="900"/>
        <w:gridCol w:w="1050"/>
        <w:gridCol w:w="1050"/>
        <w:gridCol w:w="1850"/>
      </w:tblGrid>
      <w:tr>
        <w:trPr>
          <w:tblHeader w:val="true"/>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ID</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Maßnahme / erwartetes Ergebnis</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Verantwortlich</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Termin</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Priorität</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Status</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Nachweis</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A-01</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A-02</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A-03</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A-04</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A-05</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A-06</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A-07</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A-08</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r>
        <w:trPr>
          <w:cantSplit/>
        </w:trPr>
        <w:tc>
          <w:tcPr>
            <w:tcW w:type="dxa" w:w="5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A-09</w:t>
            </w:r>
          </w:p>
        </w:tc>
        <w:tc>
          <w:tcPr>
            <w:tcW w:type="dxa" w:w="26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[konkrete, prüfbare Aufgabe]</w:t>
            </w:r>
          </w:p>
        </w:tc>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[Name / Rolle]</w:t>
            </w:r>
          </w:p>
        </w:tc>
        <w:tc>
          <w:tcPr>
            <w:tcW w:type="dxa" w:w="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[Datum]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[hoch / mittel / niedrig]</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[offen / läuft]</w:t>
            </w:r>
          </w:p>
        </w:tc>
        <w:tc>
          <w:tcPr>
            <w:tcW w:type="dxa" w:w="18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00" w:line="276" w:lineRule="auto"/>
              <w:jc w:val="left"/>
            </w:pPr>
            <w:r>
              <w:rPr>
                <w:rFonts w:ascii="Calibri" w:hAnsi="Calibri" w:eastAsia="Calibri"/>
                <w:b w:val="0"/>
                <w:i w:val="0"/>
                <w:color w:val="1E2933"/>
                <w:sz w:val="15"/>
              </w:rPr>
            </w:r>
            <w:r>
              <w:rPr>
                <w:rFonts w:ascii="Calibri" w:hAnsi="Calibri" w:eastAsia="Calibri"/>
                <w:b w:val="0"/>
                <w:i w:val="0"/>
                <w:color w:val="1E2933"/>
                <w:sz w:val="15"/>
              </w:rPr>
              <w:t>[Dokument / Foto / Prüfung]</w:t>
            </w:r>
          </w:p>
        </w:tc>
      </w:tr>
    </w:tbl>
    <w:p>
      <w:pPr>
        <w:pStyle w:val="Heading1"/>
        <w:keepNext/>
      </w:pPr>
      <w:r>
        <w:t>10. Übertragung in andere Nachweissysteme</w:t>
      </w:r>
    </w:p>
    <w:tbl>
      <w:tblPr>
        <w:tblW w:type="dxa" w:w="9360"/>
        <w:tblLayout w:type="fixed"/>
        <w:tblLook w:firstColumn="1" w:firstRow="1" w:lastColumn="0" w:lastRow="0" w:noHBand="0" w:noVBand="1" w:val="04A0"/>
        <w:jc w:val="left"/>
        <w:tblInd w:type="dxa" w:w="120"/>
      </w:tblPr>
      <w:tblGrid>
        <w:gridCol w:w="1300"/>
        <w:gridCol w:w="3300"/>
        <w:gridCol w:w="2300"/>
        <w:gridCol w:w="2460"/>
      </w:tblGrid>
      <w:tr>
        <w:trPr>
          <w:tblHeader w:val="true"/>
          <w:cantSplit/>
        </w:trPr>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Maßnahmen-ID</w:t>
            </w:r>
          </w:p>
        </w:tc>
        <w:tc>
          <w:tcPr>
            <w:tcW w:type="dxa" w:w="3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Zieldokument / System</w:t>
            </w:r>
          </w:p>
        </w:tc>
        <w:tc>
          <w:tcPr>
            <w:tcW w:type="dxa" w:w="2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Übertragen durch / am</w:t>
            </w:r>
          </w:p>
        </w:tc>
        <w:tc>
          <w:tcPr>
            <w:tcW w:type="dxa" w:w="2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Prüfung / Link</w:t>
            </w:r>
          </w:p>
        </w:tc>
      </w:tr>
      <w:tr>
        <w:trPr>
          <w:cantSplit/>
        </w:trPr>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[A-__]</w:t>
            </w:r>
          </w:p>
        </w:tc>
        <w:tc>
          <w:tcPr>
            <w:tcW w:type="dxa" w:w="3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[z. B. Gefährdungsbeurteilung, Prüfplan]</w:t>
            </w:r>
          </w:p>
        </w:tc>
        <w:tc>
          <w:tcPr>
            <w:tcW w:type="dxa" w:w="2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Datum]</w:t>
            </w:r>
          </w:p>
        </w:tc>
        <w:tc>
          <w:tcPr>
            <w:tcW w:type="dxa" w:w="2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[Version / URL]</w:t>
            </w:r>
          </w:p>
        </w:tc>
      </w:tr>
      <w:tr>
        <w:trPr>
          <w:cantSplit/>
        </w:trPr>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[A-__]</w:t>
            </w:r>
          </w:p>
        </w:tc>
        <w:tc>
          <w:tcPr>
            <w:tcW w:type="dxa" w:w="3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[z. B. Gefährdungsbeurteilung, Prüfplan]</w:t>
            </w:r>
          </w:p>
        </w:tc>
        <w:tc>
          <w:tcPr>
            <w:tcW w:type="dxa" w:w="2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Datum]</w:t>
            </w:r>
          </w:p>
        </w:tc>
        <w:tc>
          <w:tcPr>
            <w:tcW w:type="dxa" w:w="2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[Version / URL]</w:t>
            </w:r>
          </w:p>
        </w:tc>
      </w:tr>
      <w:tr>
        <w:trPr>
          <w:cantSplit/>
        </w:trPr>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[A-__]</w:t>
            </w:r>
          </w:p>
        </w:tc>
        <w:tc>
          <w:tcPr>
            <w:tcW w:type="dxa" w:w="3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[z. B. Gefährdungsbeurteilung, Prüfplan]</w:t>
            </w:r>
          </w:p>
        </w:tc>
        <w:tc>
          <w:tcPr>
            <w:tcW w:type="dxa" w:w="2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Datum]</w:t>
            </w:r>
          </w:p>
        </w:tc>
        <w:tc>
          <w:tcPr>
            <w:tcW w:type="dxa" w:w="2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[Version / URL]</w:t>
            </w:r>
          </w:p>
        </w:tc>
      </w:tr>
      <w:tr>
        <w:trPr>
          <w:cantSplit/>
        </w:trPr>
        <w:tc>
          <w:tcPr>
            <w:tcW w:type="dxa" w:w="1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[A-__]</w:t>
            </w:r>
          </w:p>
        </w:tc>
        <w:tc>
          <w:tcPr>
            <w:tcW w:type="dxa" w:w="3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[z. B. Gefährdungsbeurteilung, Prüfplan]</w:t>
            </w:r>
          </w:p>
        </w:tc>
        <w:tc>
          <w:tcPr>
            <w:tcW w:type="dxa" w:w="23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Datum]</w:t>
            </w:r>
          </w:p>
        </w:tc>
        <w:tc>
          <w:tcPr>
            <w:tcW w:type="dxa" w:w="2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6"/>
              </w:rPr>
            </w:r>
            <w:r>
              <w:rPr>
                <w:rFonts w:ascii="Calibri" w:hAnsi="Calibri" w:eastAsia="Calibri"/>
                <w:b w:val="0"/>
                <w:i w:val="0"/>
                <w:color w:val="1E2933"/>
                <w:sz w:val="16"/>
              </w:rPr>
              <w:t>[Version / URL]</w:t>
            </w:r>
          </w:p>
        </w:tc>
      </w:tr>
    </w:tbl>
    <w:p>
      <w:pPr>
        <w:pStyle w:val="Heading1"/>
        <w:keepNext/>
      </w:pPr>
      <w:r>
        <w:t>11. Wirksamkeitskontrolle und Abschluss</w:t>
      </w:r>
    </w:p>
    <w:tbl>
      <w:tblPr>
        <w:tblW w:type="dxa" w:w="9360"/>
        <w:tblLayout w:type="fixed"/>
        <w:tblLook w:firstColumn="1" w:firstRow="1" w:lastColumn="0" w:lastRow="0" w:noHBand="0" w:noVBand="1" w:val="04A0"/>
        <w:jc w:val="left"/>
        <w:tblInd w:type="dxa" w:w="120"/>
      </w:tblPr>
      <w:tblGrid>
        <w:gridCol w:w="600"/>
        <w:gridCol w:w="2200"/>
        <w:gridCol w:w="1050"/>
        <w:gridCol w:w="1450"/>
        <w:gridCol w:w="1900"/>
        <w:gridCol w:w="2160"/>
      </w:tblGrid>
      <w:tr>
        <w:trPr>
          <w:tblHeader w:val="true"/>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ID</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Prüfkriterium</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Prüftermin</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geprüft durch</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Ergebnis</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Folge</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A-01</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A-02</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A-03</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A-04</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A-05</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r>
        <w:trPr>
          <w:cantSplit/>
        </w:trPr>
        <w:tc>
          <w:tcPr>
            <w:tcW w:type="dxa" w:w="6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A-06</w:t>
            </w:r>
          </w:p>
        </w:tc>
        <w:tc>
          <w:tcPr>
            <w:tcW w:type="dxa" w:w="22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[woran ist Wirkung erkennbar?]</w:t>
            </w:r>
          </w:p>
        </w:tc>
        <w:tc>
          <w:tcPr>
            <w:tcW w:type="dxa" w:w="10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[Datum]</w:t>
            </w:r>
          </w:p>
        </w:tc>
        <w:tc>
          <w:tcPr>
            <w:tcW w:type="dxa" w:w="145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[Name / Rolle]</w:t>
            </w:r>
          </w:p>
        </w:tc>
        <w:tc>
          <w:tcPr>
            <w:tcW w:type="dxa" w:w="19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[wirksam / teilweise / unwirksam]</w:t>
            </w:r>
          </w:p>
        </w:tc>
        <w:tc>
          <w:tcPr>
            <w:tcW w:type="dxa" w:w="21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60" w:line="276" w:lineRule="auto"/>
              <w:jc w:val="left"/>
            </w:pPr>
            <w:r>
              <w:rPr>
                <w:rFonts w:ascii="Calibri" w:hAnsi="Calibri" w:eastAsia="Calibri"/>
                <w:b w:val="0"/>
                <w:i w:val="0"/>
                <w:color w:val="1E2933"/>
                <w:sz w:val="16"/>
              </w:rPr>
            </w:r>
            <w:r>
              <w:rPr>
                <w:rFonts w:ascii="Calibri" w:hAnsi="Calibri" w:eastAsia="Calibri"/>
                <w:b w:val="0"/>
                <w:i w:val="0"/>
                <w:color w:val="1E2933"/>
                <w:sz w:val="16"/>
              </w:rPr>
              <w:t>[Abschluss oder neue ID]</w:t>
            </w:r>
          </w:p>
        </w:tc>
      </w:tr>
    </w:tbl>
    <w:p>
      <w:pPr>
        <w:pStyle w:val="Heading1"/>
        <w:keepNext/>
      </w:pPr>
      <w:r>
        <w:t>12. Verteilung, Datenschutz und Ablage</w:t>
      </w:r>
    </w:p>
    <w:tbl>
      <w:tblPr>
        <w:tblW w:type="dxa" w:w="9360"/>
        <w:tblLayout w:type="fixed"/>
        <w:tblLook w:firstColumn="1" w:firstRow="1" w:lastColumn="0" w:lastRow="0" w:noHBand="0" w:noVBand="1" w:val="04A0"/>
        <w:jc w:val="left"/>
        <w:tblInd w:type="dxa" w:w="120"/>
      </w:tblPr>
      <w:tblGrid>
        <w:gridCol w:w="2100"/>
        <w:gridCol w:w="7260"/>
      </w:tblGrid>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Freigegebene Fassung</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[Dateiname / Version / Freigabedatum]</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Verteiler</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[ASA-Mitglieder, Sicherheitsbeauftragte, weitere berechtigte Stellen]</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Veröffentlichung</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 ] intern vollständig   [ ] gekürzt   [ ] keine; Begründung: ______</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Getrennte vertrauliche Anlagen</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[Referenz-ID und Zugriffskreis, keine Diagnose im Protokoll]</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Ablageort</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[System / Ordner / Link]</w:t>
            </w:r>
          </w:p>
        </w:tc>
      </w:tr>
      <w:tr>
        <w:trPr>
          <w:cantSplit/>
        </w:trPr>
        <w:tc>
          <w:tcPr>
            <w:tcW w:type="dxa" w:w="21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9"/>
              </w:rPr>
            </w:r>
            <w:r>
              <w:rPr>
                <w:rFonts w:ascii="Calibri" w:hAnsi="Calibri" w:eastAsia="Calibri"/>
                <w:b w:val="0"/>
                <w:i w:val="0"/>
                <w:color w:val="1E2933"/>
                <w:sz w:val="19"/>
              </w:rPr>
              <w:t>Aufbewahrungsentscheidung</w:t>
            </w:r>
          </w:p>
        </w:tc>
        <w:tc>
          <w:tcPr>
            <w:tcW w:type="dxa" w:w="72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40" w:line="276" w:lineRule="auto"/>
              <w:jc w:val="left"/>
            </w:pPr>
            <w:r>
              <w:rPr>
                <w:rFonts w:ascii="Calibri" w:hAnsi="Calibri" w:eastAsia="Calibri"/>
                <w:b w:val="0"/>
                <w:i w:val="0"/>
                <w:color w:val="1E2933"/>
                <w:sz w:val="19"/>
              </w:rPr>
            </w:r>
            <w:r>
              <w:rPr>
                <w:rFonts w:ascii="Calibri" w:hAnsi="Calibri" w:eastAsia="Calibri"/>
                <w:b w:val="0"/>
                <w:i w:val="0"/>
                <w:color w:val="1E2933"/>
                <w:sz w:val="19"/>
              </w:rPr>
              <w:t>[Frist / Prüftermin / Grundlage der betrieblichen Festlegung]</w:t>
            </w:r>
          </w:p>
        </w:tc>
      </w:tr>
    </w:tbl>
    <w:p>
      <w:pPr>
        <w:pStyle w:val="Heading1"/>
        <w:keepNext/>
      </w:pPr>
      <w:r>
        <w:t>13. Abschlusscheck</w:t>
      </w:r>
    </w:p>
    <w:tbl>
      <w:tblPr>
        <w:tblW w:type="dxa" w:w="9360"/>
        <w:tblLayout w:type="fixed"/>
        <w:tblLook w:firstColumn="1" w:firstRow="1" w:lastColumn="0" w:lastRow="0" w:noHBand="0" w:noVBand="1" w:val="04A0"/>
        <w:jc w:val="left"/>
        <w:tblInd w:type="dxa" w:w="120"/>
      </w:tblPr>
      <w:tblGrid>
        <w:gridCol w:w="9360"/>
      </w:tblGrid>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Ergebnisse sind von Diskussionsbeiträgen getrennt.</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Jede offene Aufgabe hat verantwortliche Person, Termin und Status.</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Beschlüsse mit Bezug zur Gefährdungsbeurteilung wurden übertragen oder verlinkt.</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Wirksamkeitskriterium und Prüftermin sind festgelegt.</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Personenbezogene Gesundheitsdaten und vertrauliche Einzelfälle sind ausgelagert.</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Verteiler, Version und Ablageort sind festgelegt.</w:t>
            </w:r>
          </w:p>
        </w:tc>
      </w:tr>
      <w:tr>
        <w:trPr>
          <w:cantSplit/>
        </w:trPr>
        <w:tc>
          <w:tcPr>
            <w:tcW w:type="dxa" w:w="93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60" w:line="276" w:lineRule="auto"/>
              <w:jc w:val="left"/>
            </w:pPr>
            <w:r>
              <w:rPr>
                <w:rFonts w:ascii="Calibri" w:hAnsi="Calibri" w:eastAsia="Calibri"/>
                <w:b w:val="0"/>
                <w:i w:val="0"/>
                <w:color w:val="1E2933"/>
                <w:sz w:val="18"/>
              </w:rPr>
            </w:r>
            <w:r>
              <w:rPr>
                <w:rFonts w:ascii="Calibri" w:hAnsi="Calibri" w:eastAsia="Calibri"/>
                <w:b w:val="0"/>
                <w:i w:val="0"/>
                <w:color w:val="1E2933"/>
                <w:sz w:val="18"/>
              </w:rPr>
              <w:t>[ ] Offene Punkte stehen auf der Agenda der nächsten Sitzung.</w:t>
            </w:r>
          </w:p>
        </w:tc>
      </w:tr>
    </w:tbl>
    <w:p>
      <w:pPr>
        <w:pStyle w:val="Heading1"/>
        <w:keepNext/>
      </w:pPr>
      <w:r>
        <w:t>14. Freigabe</w:t>
      </w:r>
    </w:p>
    <w:tbl>
      <w:tblPr>
        <w:tblW w:type="dxa" w:w="9360"/>
        <w:tblLayout w:type="fixed"/>
        <w:tblLook w:firstColumn="1" w:firstRow="1" w:lastColumn="0" w:lastRow="0" w:noHBand="0" w:noVBand="1" w:val="04A0"/>
        <w:jc w:val="left"/>
        <w:tblInd w:type="dxa" w:w="120"/>
      </w:tblPr>
      <w:tblGrid>
        <w:gridCol w:w="1800"/>
        <w:gridCol w:w="2800"/>
        <w:gridCol w:w="4760"/>
      </w:tblGrid>
      <w:tr>
        <w:trPr>
          <w:tblHeader w:val="true"/>
          <w:cantSplit/>
        </w:trPr>
        <w:tc>
          <w:tcPr>
            <w:tcW w:type="dxa" w:w="1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Funktion</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Name / Datum</w:t>
            </w:r>
          </w:p>
        </w:tc>
        <w:tc>
          <w:tcPr>
            <w:tcW w:type="dxa" w:w="47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shd w:fill="E8EEF5"/>
          </w:tcPr>
          <w:p>
            <w:pPr>
              <w:spacing w:before="0" w:after="80" w:line="276" w:lineRule="auto"/>
              <w:jc w:val="left"/>
            </w:pPr>
            <w:r>
              <w:rPr>
                <w:rFonts w:ascii="Calibri" w:hAnsi="Calibri" w:eastAsia="Calibri"/>
                <w:b/>
                <w:i w:val="0"/>
                <w:color w:val="0B2545"/>
                <w:sz w:val="18"/>
              </w:rPr>
            </w:r>
            <w:r>
              <w:rPr>
                <w:rFonts w:ascii="Calibri" w:hAnsi="Calibri" w:eastAsia="Calibri"/>
                <w:b/>
                <w:i w:val="0"/>
                <w:color w:val="0B2545"/>
                <w:sz w:val="18"/>
              </w:rPr>
              <w:t>Bestätigung nach betrieblicher Regel</w:t>
            </w:r>
          </w:p>
        </w:tc>
      </w:tr>
      <w:tr>
        <w:trPr>
          <w:cantSplit/>
        </w:trPr>
        <w:tc>
          <w:tcPr>
            <w:tcW w:type="dxa" w:w="1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Vorsitz</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TT.MM.JJJJ]</w:t>
            </w:r>
          </w:p>
        </w:tc>
        <w:tc>
          <w:tcPr>
            <w:tcW w:type="dxa" w:w="47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7"/>
              </w:rPr>
            </w:r>
            <w:r>
              <w:rPr>
                <w:rFonts w:ascii="Calibri" w:hAnsi="Calibri" w:eastAsia="Calibri"/>
                <w:b w:val="0"/>
                <w:i w:val="0"/>
                <w:color w:val="1E2933"/>
                <w:sz w:val="17"/>
              </w:rPr>
              <w:t>[ ] freigegeben   [ ] Änderungen siehe Version ___</w:t>
            </w:r>
          </w:p>
        </w:tc>
      </w:tr>
      <w:tr>
        <w:trPr>
          <w:cantSplit/>
        </w:trPr>
        <w:tc>
          <w:tcPr>
            <w:tcW w:type="dxa" w:w="1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7"/>
              </w:rPr>
            </w:r>
            <w:r>
              <w:rPr>
                <w:rFonts w:ascii="Calibri" w:hAnsi="Calibri" w:eastAsia="Calibri"/>
                <w:b w:val="0"/>
                <w:i w:val="0"/>
                <w:color w:val="1E2933"/>
                <w:sz w:val="17"/>
              </w:rPr>
              <w:t>Protokollführung</w:t>
            </w:r>
          </w:p>
        </w:tc>
        <w:tc>
          <w:tcPr>
            <w:tcW w:type="dxa" w:w="280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7"/>
              </w:rPr>
            </w:r>
            <w:r>
              <w:rPr>
                <w:rFonts w:ascii="Calibri" w:hAnsi="Calibri" w:eastAsia="Calibri"/>
                <w:b w:val="0"/>
                <w:i w:val="0"/>
                <w:color w:val="1E2933"/>
                <w:sz w:val="17"/>
              </w:rPr>
              <w:t>[Name / TT.MM.JJJJ]</w:t>
            </w:r>
          </w:p>
        </w:tc>
        <w:tc>
          <w:tcPr>
            <w:tcW w:type="dxa" w:w="47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240" w:line="276" w:lineRule="auto"/>
              <w:jc w:val="left"/>
            </w:pPr>
            <w:r>
              <w:rPr>
                <w:rFonts w:ascii="Calibri" w:hAnsi="Calibri" w:eastAsia="Calibri"/>
                <w:b w:val="0"/>
                <w:i w:val="0"/>
                <w:color w:val="1E2933"/>
                <w:sz w:val="17"/>
              </w:rPr>
            </w:r>
            <w:r>
              <w:rPr>
                <w:rFonts w:ascii="Calibri" w:hAnsi="Calibri" w:eastAsia="Calibri"/>
                <w:b w:val="0"/>
                <w:i w:val="0"/>
                <w:color w:val="1E2933"/>
                <w:sz w:val="17"/>
              </w:rPr>
              <w:t>[ ] freigegeben   [ ] Änderungen siehe Version ___</w:t>
            </w:r>
          </w:p>
        </w:tc>
      </w:tr>
    </w:tbl>
    <w:p>
      <w:pPr>
        <w:pStyle w:val="Heading1"/>
        <w:keepNext/>
      </w:pPr>
      <w:r>
        <w:t>Anwendungshinweise und Quellen</w:t>
      </w:r>
    </w:p>
    <w:p>
      <w:pPr>
        <w:keepNext/>
      </w:pPr>
      <w:r>
        <w:rPr>
          <w:b/>
        </w:rPr>
        <w:t xml:space="preserve">Kein gesetzliches Pflichtformular. </w:t>
      </w:r>
      <w:r>
        <w:t>§ 11 ASiG verpflichtet den Arbeitgeber unter den gesetzlichen Voraussetzungen zur Bildung des Arbeitsschutzausschusses und zu mindestens vierteljährlichen Sitzungen. Der Paragraf schreibt weder diese Vorlage noch eine allgemeine Form des Protokolls vor. Eine Ergebnisniederschrift kann sich aus der Geschäftsordnung oder betrieblichen Regelungen ergeben.</w:t>
      </w:r>
    </w:p>
    <w:tbl>
      <w:tblPr>
        <w:tblW w:type="dxa" w:w="9360"/>
        <w:tblLayout w:type="fixed"/>
        <w:tblLook w:firstColumn="1" w:firstRow="1" w:lastColumn="0" w:lastRow="0" w:noHBand="0" w:noVBand="1" w:val="04A0"/>
        <w:jc w:val="left"/>
        <w:tblInd w:type="dxa" w:w="120"/>
      </w:tblPr>
      <w:tblGrid>
        <w:gridCol w:w="1900"/>
        <w:gridCol w:w="7460"/>
      </w:tblGrid>
      <w:tr>
        <w:trPr>
          <w:cantSplit/>
        </w:trPr>
        <w:tc>
          <w:tcPr>
            <w:tcW w:type="dxa" w:w="19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Ergebnisprotokoll</w:t>
            </w:r>
          </w:p>
        </w:tc>
        <w:tc>
          <w:tcPr>
            <w:tcW w:type="dxa" w:w="7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00" w:line="276" w:lineRule="auto"/>
              <w:jc w:val="left"/>
            </w:pPr>
            <w:r>
              <w:rPr>
                <w:rFonts w:ascii="Calibri" w:hAnsi="Calibri" w:eastAsia="Calibri"/>
                <w:b w:val="0"/>
                <w:i w:val="0"/>
                <w:color w:val="1E2933"/>
                <w:sz w:val="18"/>
              </w:rPr>
            </w:r>
            <w:r>
              <w:rPr>
                <w:rFonts w:ascii="Calibri" w:hAnsi="Calibri" w:eastAsia="Calibri"/>
                <w:b w:val="0"/>
                <w:i w:val="0"/>
                <w:color w:val="1E2933"/>
                <w:sz w:val="18"/>
              </w:rPr>
              <w:t>Halten Sie fest, was festgestellt, empfohlen, beschlossen oder vertagt wurde. Ein Wortprotokoll ist für die Maßnahmensteuerung meist ungeeignet.</w:t>
            </w:r>
          </w:p>
        </w:tc>
      </w:tr>
      <w:tr>
        <w:trPr>
          <w:cantSplit/>
        </w:trPr>
        <w:tc>
          <w:tcPr>
            <w:tcW w:type="dxa" w:w="19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Maßnahmen</w:t>
            </w:r>
          </w:p>
        </w:tc>
        <w:tc>
          <w:tcPr>
            <w:tcW w:type="dxa" w:w="7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00" w:line="276" w:lineRule="auto"/>
              <w:jc w:val="left"/>
            </w:pPr>
            <w:r>
              <w:rPr>
                <w:rFonts w:ascii="Calibri" w:hAnsi="Calibri" w:eastAsia="Calibri"/>
                <w:b w:val="0"/>
                <w:i w:val="0"/>
                <w:color w:val="1E2933"/>
                <w:sz w:val="18"/>
              </w:rPr>
            </w:r>
            <w:r>
              <w:rPr>
                <w:rFonts w:ascii="Calibri" w:hAnsi="Calibri" w:eastAsia="Calibri"/>
                <w:b w:val="0"/>
                <w:i w:val="0"/>
                <w:color w:val="1E2933"/>
                <w:sz w:val="18"/>
              </w:rPr>
              <w:t>Verwenden Sie eindeutige IDs und übertragen Sie relevante Aufgaben in das führende Maßnahmen- oder Fachsystem.</w:t>
            </w:r>
          </w:p>
        </w:tc>
      </w:tr>
      <w:tr>
        <w:trPr>
          <w:cantSplit/>
        </w:trPr>
        <w:tc>
          <w:tcPr>
            <w:tcW w:type="dxa" w:w="19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Gefährdungsbeurteilung</w:t>
            </w:r>
          </w:p>
        </w:tc>
        <w:tc>
          <w:tcPr>
            <w:tcW w:type="dxa" w:w="7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00" w:line="276" w:lineRule="auto"/>
              <w:jc w:val="left"/>
            </w:pPr>
            <w:r>
              <w:rPr>
                <w:rFonts w:ascii="Calibri" w:hAnsi="Calibri" w:eastAsia="Calibri"/>
                <w:b w:val="0"/>
                <w:i w:val="0"/>
                <w:color w:val="1E2933"/>
                <w:sz w:val="18"/>
              </w:rPr>
            </w:r>
            <w:r>
              <w:rPr>
                <w:rFonts w:ascii="Calibri" w:hAnsi="Calibri" w:eastAsia="Calibri"/>
                <w:b w:val="0"/>
                <w:i w:val="0"/>
                <w:color w:val="1E2933"/>
                <w:sz w:val="18"/>
              </w:rPr>
              <w:t>Ein ASA-Protokoll ersetzt nicht die Dokumentation nach § 6 ArbSchG. Ergebnisse mit GBU-Bezug müssen dort eingearbeitet oder nachvollziehbar verknüpft werden.</w:t>
            </w:r>
          </w:p>
        </w:tc>
      </w:tr>
      <w:tr>
        <w:trPr>
          <w:cantSplit/>
        </w:trPr>
        <w:tc>
          <w:tcPr>
            <w:tcW w:type="dxa" w:w="19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Aufbewahrung</w:t>
            </w:r>
          </w:p>
        </w:tc>
        <w:tc>
          <w:tcPr>
            <w:tcW w:type="dxa" w:w="7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00" w:line="276" w:lineRule="auto"/>
              <w:jc w:val="left"/>
            </w:pPr>
            <w:r>
              <w:rPr>
                <w:rFonts w:ascii="Calibri" w:hAnsi="Calibri" w:eastAsia="Calibri"/>
                <w:b w:val="0"/>
                <w:i w:val="0"/>
                <w:color w:val="1E2933"/>
                <w:sz w:val="18"/>
              </w:rPr>
            </w:r>
            <w:r>
              <w:rPr>
                <w:rFonts w:ascii="Calibri" w:hAnsi="Calibri" w:eastAsia="Calibri"/>
                <w:b w:val="0"/>
                <w:i w:val="0"/>
                <w:color w:val="1E2933"/>
                <w:sz w:val="18"/>
              </w:rPr>
              <w:t>§ 11 ASiG nennt keine pauschale Frist. Legen Sie die Dauer anhand von Geschäftsordnung, Nachweiszweck, betroffenen Fachvorschriften, Verjährungsfragen und Datenschutz fest.</w:t>
            </w:r>
          </w:p>
        </w:tc>
      </w:tr>
      <w:tr>
        <w:trPr>
          <w:cantSplit/>
        </w:trPr>
        <w:tc>
          <w:tcPr>
            <w:tcW w:type="dxa" w:w="1900"/>
            <w:vAlign w:val="center"/>
            <w:shd w:fill="E8EEF5"/>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80" w:line="276" w:lineRule="auto"/>
              <w:jc w:val="left"/>
            </w:pPr>
            <w:r>
              <w:rPr>
                <w:rFonts w:ascii="Calibri" w:hAnsi="Calibri" w:eastAsia="Calibri"/>
                <w:b w:val="0"/>
                <w:i w:val="0"/>
                <w:color w:val="1E2933"/>
                <w:sz w:val="18"/>
              </w:rPr>
            </w:r>
            <w:r>
              <w:rPr>
                <w:rFonts w:ascii="Calibri" w:hAnsi="Calibri" w:eastAsia="Calibri"/>
                <w:b w:val="0"/>
                <w:i w:val="0"/>
                <w:color w:val="1E2933"/>
                <w:sz w:val="18"/>
              </w:rPr>
              <w:t>Verteilung</w:t>
            </w:r>
          </w:p>
        </w:tc>
        <w:tc>
          <w:tcPr>
            <w:tcW w:type="dxa" w:w="7460"/>
            <w:vAlign w:val="center"/>
            <w:tcMar>
              <w:top w:w="80" w:type="dxa"/>
              <w:bottom w:w="80" w:type="dxa"/>
              <w:start w:w="120" w:type="dxa"/>
              <w:end w:w="120" w:type="dxa"/>
            </w:tcMar>
            <w:tcBorders>
              <w:top w:val="single" w:sz="6" w:color="AAB5C0"/>
              <w:left w:val="single" w:sz="6" w:color="AAB5C0"/>
              <w:bottom w:val="single" w:sz="6" w:color="AAB5C0"/>
              <w:right w:val="single" w:sz="6" w:color="AAB5C0"/>
              <w:insideH w:val="single" w:sz="6" w:color="AAB5C0"/>
              <w:insideV w:val="single" w:sz="6" w:color="AAB5C0"/>
            </w:tcBorders>
          </w:tcPr>
          <w:p>
            <w:pPr>
              <w:spacing w:before="0" w:after="100" w:line="276" w:lineRule="auto"/>
              <w:jc w:val="left"/>
            </w:pPr>
            <w:r>
              <w:rPr>
                <w:rFonts w:ascii="Calibri" w:hAnsi="Calibri" w:eastAsia="Calibri"/>
                <w:b w:val="0"/>
                <w:i w:val="0"/>
                <w:color w:val="1E2933"/>
                <w:sz w:val="18"/>
              </w:rPr>
            </w:r>
            <w:r>
              <w:rPr>
                <w:rFonts w:ascii="Calibri" w:hAnsi="Calibri" w:eastAsia="Calibri"/>
                <w:b w:val="0"/>
                <w:i w:val="0"/>
                <w:color w:val="1E2933"/>
                <w:sz w:val="18"/>
              </w:rPr>
              <w:t>Es gibt keine universelle gesetzliche Verteilerliste. Regeln Sie Empfänger, gekürzte Fassungen und Zugriffsrechte anhand von Aufgabe, Geschäftsordnung und Inhalt.</w:t>
            </w:r>
          </w:p>
        </w:tc>
      </w:tr>
    </w:tbl>
    <w:p>
      <w:pPr>
        <w:pStyle w:val="Heading2"/>
        <w:keepNext/>
      </w:pPr>
      <w:r>
        <w:t>Offizielle und behördliche Grundlagen</w:t>
      </w:r>
    </w:p>
    <w:p>
      <w:pPr>
        <w:spacing w:after="100"/>
        <w:ind w:left="259" w:hanging="259"/>
      </w:pPr>
      <w:r>
        <w:rPr>
          <w:rFonts w:ascii="Calibri" w:hAnsi="Calibri" w:eastAsia="Calibri"/>
          <w:b w:val="0"/>
          <w:i w:val="0"/>
          <w:color w:val="1E2933"/>
          <w:sz w:val="20"/>
        </w:rPr>
        <w:t xml:space="preserve">- </w:t>
      </w:r>
      <w:hyperlink r:id="rId11">
        <w:r>
          <w:rPr>
            <w:color w:val="2E74B5"/>
            <w:u w:val="single"/>
            <w:rFonts w:ascii="Calibri" w:hAnsi="Calibri"/>
            <w:sz w:val="20"/>
          </w:rPr>
          <w:t>§ 11 Arbeitssicherheitsgesetz (ASiG)</w:t>
        </w:r>
      </w:hyperlink>
    </w:p>
    <w:p>
      <w:pPr>
        <w:spacing w:after="100"/>
        <w:ind w:left="259" w:hanging="259"/>
      </w:pPr>
      <w:r>
        <w:rPr>
          <w:rFonts w:ascii="Calibri" w:hAnsi="Calibri" w:eastAsia="Calibri"/>
          <w:b w:val="0"/>
          <w:i w:val="0"/>
          <w:color w:val="1E2933"/>
          <w:sz w:val="20"/>
        </w:rPr>
        <w:t xml:space="preserve">- </w:t>
      </w:r>
      <w:hyperlink r:id="rId12">
        <w:r>
          <w:rPr>
            <w:color w:val="2E74B5"/>
            <w:u w:val="single"/>
            <w:rFonts w:ascii="Calibri" w:hAnsi="Calibri"/>
            <w:sz w:val="20"/>
          </w:rPr>
          <w:t>§ 6 Arbeitsschutzgesetz (ArbSchG)</w:t>
        </w:r>
      </w:hyperlink>
    </w:p>
    <w:p>
      <w:pPr>
        <w:spacing w:after="100"/>
        <w:ind w:left="259" w:hanging="259"/>
      </w:pPr>
      <w:r>
        <w:rPr>
          <w:rFonts w:ascii="Calibri" w:hAnsi="Calibri" w:eastAsia="Calibri"/>
          <w:b w:val="0"/>
          <w:i w:val="0"/>
          <w:color w:val="1E2933"/>
          <w:sz w:val="20"/>
        </w:rPr>
        <w:t xml:space="preserve">- </w:t>
      </w:r>
      <w:hyperlink r:id="rId13">
        <w:r>
          <w:rPr>
            <w:color w:val="2E74B5"/>
            <w:u w:val="single"/>
            <w:rFonts w:ascii="Calibri" w:hAnsi="Calibri"/>
            <w:sz w:val="20"/>
          </w:rPr>
          <w:t>DGUV Information 211-042: Sicherheitsbeauftragte, Praxis-Check ASA-Protokolle</w:t>
        </w:r>
      </w:hyperlink>
    </w:p>
    <w:p>
      <w:pPr>
        <w:spacing w:after="100"/>
        <w:ind w:left="259" w:hanging="259"/>
      </w:pPr>
      <w:r>
        <w:rPr>
          <w:rFonts w:ascii="Calibri" w:hAnsi="Calibri" w:eastAsia="Calibri"/>
          <w:b w:val="0"/>
          <w:i w:val="0"/>
          <w:color w:val="1E2933"/>
          <w:sz w:val="20"/>
        </w:rPr>
        <w:t xml:space="preserve">- </w:t>
      </w:r>
      <w:hyperlink r:id="rId14">
        <w:r>
          <w:rPr>
            <w:color w:val="2E74B5"/>
            <w:u w:val="single"/>
            <w:rFonts w:ascii="Calibri" w:hAnsi="Calibri"/>
            <w:sz w:val="20"/>
          </w:rPr>
          <w:t>BGN ASI 0.50: Arbeitsschutzausschuss mit Mustergeschäftsordnung</w:t>
        </w:r>
      </w:hyperlink>
    </w:p>
    <w:p>
      <w:pPr>
        <w:spacing w:after="100"/>
        <w:ind w:left="259" w:hanging="259"/>
      </w:pPr>
      <w:r>
        <w:rPr>
          <w:rFonts w:ascii="Calibri" w:hAnsi="Calibri" w:eastAsia="Calibri"/>
          <w:b w:val="0"/>
          <w:i w:val="0"/>
          <w:color w:val="1E2933"/>
          <w:sz w:val="20"/>
        </w:rPr>
        <w:t xml:space="preserve">- </w:t>
      </w:r>
      <w:hyperlink r:id="rId15">
        <w:r>
          <w:rPr>
            <w:color w:val="2E74B5"/>
            <w:u w:val="single"/>
            <w:rFonts w:ascii="Calibri" w:hAnsi="Calibri"/>
            <w:sz w:val="20"/>
          </w:rPr>
          <w:t>KomNet: Aufbewahrung von ASA-Protokollen</w:t>
        </w:r>
      </w:hyperlink>
    </w:p>
    <w:p>
      <w:pPr>
        <w:spacing w:after="100"/>
        <w:ind w:left="259" w:hanging="259"/>
      </w:pPr>
      <w:r>
        <w:rPr>
          <w:rFonts w:ascii="Calibri" w:hAnsi="Calibri" w:eastAsia="Calibri"/>
          <w:b w:val="0"/>
          <w:i w:val="0"/>
          <w:color w:val="1E2933"/>
          <w:sz w:val="20"/>
        </w:rPr>
        <w:t xml:space="preserve">- </w:t>
      </w:r>
      <w:hyperlink r:id="rId16">
        <w:r>
          <w:rPr>
            <w:color w:val="2E74B5"/>
            <w:u w:val="single"/>
            <w:rFonts w:ascii="Calibri" w:hAnsi="Calibri"/>
            <w:sz w:val="20"/>
          </w:rPr>
          <w:t>KomNet: Verteilung und Einsicht in ASA-Protokolle</w:t>
        </w:r>
      </w:hyperlink>
    </w:p>
    <w:p>
      <w:pPr>
        <w:spacing w:before="200" w:after="0"/>
      </w:pPr>
      <w:r>
        <w:rPr>
          <w:rFonts w:ascii="Calibri" w:hAnsi="Calibri" w:eastAsia="Calibri"/>
          <w:b w:val="0"/>
          <w:i/>
          <w:color w:val="5F6B78"/>
          <w:sz w:val="18"/>
        </w:rPr>
        <w:t>Redaktioneller Stand: 11. August 2026. Kostenlos nutzbar und betrieblich anzupassen. Kein amtliches Formular und keine Rechtsberatung.</w:t>
      </w:r>
    </w:p>
    <w:sectPr w:rsidR="00FC693F" w:rsidRPr="0006063C" w:rsidSect="00034616">
      <w:headerReference w:type="default" r:id="rId9"/>
      <w:footerReference w:type="default" r:id="rId10"/>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right"/>
    </w:pPr>
    <w:r>
      <w:rPr>
        <w:rFonts w:ascii="Calibri" w:hAnsi="Calibri" w:eastAsia="Calibri"/>
        <w:b w:val="0"/>
        <w:i w:val="0"/>
        <w:color w:val="5F6B78"/>
        <w:sz w:val="17"/>
      </w:rPr>
      <w:t xml:space="preserve">Redaktionelle Arbeitshilfe  |  Version 1.0  |  </w:t>
    </w:r>
    <w:r>
      <w:rPr>
        <w:rFonts w:ascii="Calibri" w:hAnsi="Calibri" w:eastAsia="Calibri"/>
        <w:b w:val="0"/>
        <w:i w:val="0"/>
        <w:color w:val="5F6B78"/>
        <w:sz w:val="17"/>
      </w:rPr>
      <w:t xml:space="preserve">Seite </w:t>
      <w:fldChar w:fldCharType="begin"/>
      <w:instrText xml:space="preserve"> PAGE </w:instrTex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Calibri" w:hAnsi="Calibri" w:eastAsia="Calibri"/>
        <w:b/>
        <w:i w:val="0"/>
        <w:color w:val="5F6B78"/>
        <w:sz w:val="17"/>
      </w:rPr>
      <w:t>ARBEITSSCHUTZPILOT  |  ASA-ERGEBNISPROTOKOLL</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300" w:lineRule="auto"/>
    </w:pPr>
    <w:rPr>
      <w:rFonts w:ascii="Calibri" w:hAnsi="Calibri"/>
      <w:color w:val="1E2933"/>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hyperlink" Target="https://www.gesetze-im-internet.de/asig/__11.html" TargetMode="External"/><Relationship Id="rId12" Type="http://schemas.openxmlformats.org/officeDocument/2006/relationships/hyperlink" Target="https://www.gesetze-im-internet.de/arbschg/__6.html" TargetMode="External"/><Relationship Id="rId13" Type="http://schemas.openxmlformats.org/officeDocument/2006/relationships/hyperlink" Target="https://publikationen.dguv.de/widgets/pdf/download/article/3158" TargetMode="External"/><Relationship Id="rId14" Type="http://schemas.openxmlformats.org/officeDocument/2006/relationships/hyperlink" Target="https://medien.bgn.de/catalogs/asi_0-50/pdf/complete.pdf" TargetMode="External"/><Relationship Id="rId15" Type="http://schemas.openxmlformats.org/officeDocument/2006/relationships/hyperlink" Target="https://www.komnet.nrw.de/_sitetools/dialog/11259" TargetMode="External"/><Relationship Id="rId16" Type="http://schemas.openxmlformats.org/officeDocument/2006/relationships/hyperlink" Target="https://www.komnet.nrw.de/_sitetools/dialog/2940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ASA-Sitzungsprotokoll Vorlage</dc:title>
  <dc:subject>Editierbares Ergebnis- und Maßnahmenprotokoll für den Arbeitsschutzausschuss</dc:subject>
  <dc:creator>ArbeitsschutzPilot Redaktion</dc:creator>
  <cp:keywords>ASA, Arbeitsschutzausschuss, Protokoll, Vorlage, ASiG</cp:keywords>
  <dc:description>Redaktionelle Arbeitshilfe, kein amtliches Formular</dc:description>
  <cp:lastModifiedBy/>
  <cp:revision>1</cp:revision>
  <dcterms:created xsi:type="dcterms:W3CDTF">2013-12-23T23:15:00Z</dcterms:created>
  <dcterms:modified xsi:type="dcterms:W3CDTF">2013-12-23T23:15:00Z</dcterms:modified>
  <cp:category/>
</cp:coreProperties>
</file>