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 w:eastAsia="Calibri"/>
          <w:b/>
          <w:i w:val="0"/>
          <w:color w:val="2E74B5"/>
          <w:sz w:val="18"/>
        </w:rPr>
        <w:t>EDITIERBARE ARBEITSHILFE</w:t>
      </w:r>
    </w:p>
    <w:p>
      <w:pPr>
        <w:keepNext/>
        <w:spacing w:after="100"/>
      </w:pPr>
      <w:r>
        <w:rPr>
          <w:rFonts w:ascii="Calibri" w:hAnsi="Calibri" w:eastAsia="Calibri"/>
          <w:b/>
          <w:i w:val="0"/>
          <w:color w:val="0B2545"/>
          <w:sz w:val="50"/>
        </w:rPr>
        <w:t>Unterweisung Büroarbeitsplatz</w:t>
      </w:r>
    </w:p>
    <w:p>
      <w:pPr>
        <w:keepNext/>
        <w:spacing w:after="320"/>
      </w:pPr>
      <w:r>
        <w:rPr>
          <w:rFonts w:ascii="Calibri" w:hAnsi="Calibri" w:eastAsia="Calibri"/>
          <w:b w:val="0"/>
          <w:i w:val="0"/>
          <w:color w:val="5F6B78"/>
          <w:sz w:val="22"/>
        </w:rPr>
        <w:t>Word-Vorlage für Vorbereitung, Praxischeck, Nachweis und Nachverfolgung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Unternehmen / Standort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[eintragen]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Bereich / Zielgruppe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[Team, Funktion, Sprache und besondere Voraussetzungen]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Unterweisende Person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[Name, Funktion und betriebliche Beauftragung]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Termin / Ort / Dauer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[TT.MM.JJJJ / Raum oder online / Minuten]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Dokumentversion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1.0 | Unternehmensversion: ______ | Freigabe: ______</w:t>
            </w:r>
          </w:p>
        </w:tc>
      </w:tr>
    </w:tbl>
    <w:p>
      <w:pPr>
        <w:pStyle w:val="Heading1"/>
        <w:keepNext/>
      </w:pPr>
      <w:r>
        <w:t>So wird die Vorlage verwendet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500"/>
        <w:gridCol w:w="4900"/>
        <w:gridCol w:w="2960"/>
      </w:tblGrid>
      <w:tr>
        <w:trPr>
          <w:tblHeader w:val="true"/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Schritt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Arbeitsauftrag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Ergebnis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1  Eingrenzen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Zielgruppe, Arbeitsplatz und Anlass festlegen.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Passender Geltungsbereich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2  Anpassen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Gefährdungsbeurteilung, örtliche Regeln und Arbeitsmittel eintragen.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Betriebsspezifische Fassung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3  Unterweisen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Gefahren erklären, sichere Handlungen zeigen und üben lassen.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Verständliches Verhalten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4  Prüfen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Antwort oder Demonstration bewerten; Fehler sofort korrigieren.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Nachvollziehbarer Lernstand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5  Schließen</w:t>
            </w:r>
          </w:p>
        </w:tc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Fehlende Personen und Maßnahmen mit Termin nachhalten.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Vollständiger Status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WICHTIG</w:t>
            </w:r>
          </w:p>
        </w:tc>
        <w:tc>
          <w:tcPr>
            <w:tcW w:type="dxa" w:w="791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Diese Vorlage ist kein amtliches Formular und keine fertige Gefährdungsbeurteilung. Sie muss an Arbeitsplatz, Tätigkeit, Personengruppe und aktuelle betriebliche Regeln angepasst werden.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1. Vorbereitung und Geltungsbereich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Anlass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Einstellung  ☐ neuer Bereich  ☐ neues Arbeitsmittel  ☐ wesentliche Änderung</w:t>
              <w:br/>
              <w:t>☐ Wiederholung  ☐ Ereignis / Beinaheereignis  ☐ sonstiger Anlass: __________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Betroffene Arbeitsplätze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[Räume, Arbeitsplatztypen, Empfang, Besprechung, Archiv, Teeküche]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Ausgenommene Tätigkeiten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[z. B. Werkstatt, Labor, Außendienst; getrennte Unterweisung benennen]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Aktuelle Gefährdungsbeurteilung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[Titel / ID / Version / Freigabedatum / Ablageort]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 Regeln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[Brandschutzordnung, Notfallplan, Betriebsanweisungen, IT-/Mobilregeln]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Arbeitsmittel / Änderungen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[Stühle, Tische, Bildschirme, Drucker, elektrische Geräte, Software]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Sprach- und Zugangsbedarf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[verständliche Sprache, Übersetzung, Barrierefreiheit, Vorkenntnisse]</w:t>
            </w:r>
          </w:p>
        </w:tc>
      </w:tr>
    </w:tbl>
    <w:p>
      <w:pPr>
        <w:pStyle w:val="Heading2"/>
        <w:keepNext/>
      </w:pPr>
      <w:r>
        <w:t>Inhalte auswählen, nicht blind übernehmen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3100"/>
        <w:gridCol w:w="1550"/>
        <w:gridCol w:w="4710"/>
      </w:tblGrid>
      <w:tr>
        <w:trPr>
          <w:tblHeader w:val="true"/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Themenmodul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Einschlägig?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Betriebliche Grundlage / Abweichung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Bildschirm, Stuhl, Tisch, Eingabegeräte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[GBU / Raum / Ausstattung]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Licht, Klima, Akustik, Arbeitsorganisation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[GBU / Regelung]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Verkehrswege, Elektrik, Regale, Teeküche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[Begehung / Betriebsanweisung]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Brand, Räumung, Erste Hilfe, Alarm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[örtliche Notfallorganisation]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Mobiles Arbeiten / Telearbeit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[Vereinbarung / Ausstattung / Tätigkeit]</w:t>
            </w:r>
          </w:p>
        </w:tc>
      </w:tr>
      <w:tr>
        <w:trPr>
          <w:cantSplit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Besondere Personen oder Aufgaben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ja  ☐ nein</w:t>
            </w:r>
          </w:p>
        </w:tc>
        <w:tc>
          <w:tcPr>
            <w:tcW w:type="dxa" w:w="4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[z. B. Empfang, Schwangere, Jugendliche]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E5F2E9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FREIGABE</w:t>
            </w:r>
          </w:p>
        </w:tc>
        <w:tc>
          <w:tcPr>
            <w:tcW w:type="dxa" w:w="7910"/>
            <w:vAlign w:val="center"/>
            <w:shd w:fill="E5F2E9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Fachlich geprüft durch: ____________________  Funktion: ____________________  Datum: __________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2. Bildschirmarbeitsplatz einstellen und zeigen</w:t>
      </w:r>
    </w:p>
    <w:p>
      <w:pPr>
        <w:spacing w:before="0" w:after="120" w:line="283" w:lineRule="auto"/>
      </w:pPr>
      <w:r>
        <w:rPr>
          <w:rFonts w:ascii="Calibri" w:hAnsi="Calibri" w:eastAsia="Calibri"/>
          <w:b w:val="0"/>
          <w:i w:val="0"/>
          <w:color w:val="1E2933"/>
          <w:sz w:val="20"/>
        </w:rPr>
        <w:t>Die Beschäftigten stellen ihren eigenen Arbeitsplatz ein. Maßstab ist die sichere, der Aufgabe und Person passende Nutzung, nicht das bloße Abhaken allgemeiner Maße.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700"/>
        <w:gridCol w:w="3700"/>
        <w:gridCol w:w="2200"/>
        <w:gridCol w:w="1760"/>
      </w:tblGrid>
      <w:tr>
        <w:trPr>
          <w:tblHeader w:val="true"/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Prüfpunkt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Sichere Handlung / Demonstration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Betriebliche Besonderheit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Status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Stuhl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Sitzhöhe, Rückenlehne und Armauflagen passend einstellen; dynamisches Sitzen ermöglichen.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[Modell / Bedienhinweis]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Tisch und Beinraum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Arbeitsfläche frei ordnen; Bein- und Bewegungsraum nicht als Lagerfläche nutzen.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[höhenverstellbar?]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Bildschirm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Position, Abstand, Zeichen und Neigung so einstellen, dass entspannte Sicht möglich ist.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[1–2 Monitore / Dock]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Tastatur und Maus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Körpernah anordnen, Schultern entlasten, Handauflage und Wechselmöglichkeiten nutzen.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[Alternativen]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Notebook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Bei längerer stationärer Nutzung geeignete externe Eingabe und passende Bildschirmhöhe nutzen.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[Ausstattung / Ausgabe]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Licht und Blendung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Bildschirm und Sonnenschutz so nutzen, dass Spiegelungen und Direktblendung vermieden werden.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[Leuchten / Jalousien]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gezeigt</w:t>
              <w:br/>
              <w:t>☐ geübt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Klima und Akustik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Störungen melden; Lüftungs-, Temperatur- und Kommunikationsregeln anwenden.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[Meldeweg]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erklärt</w:t>
              <w:br/>
              <w:t>☐ verstanden</w:t>
            </w:r>
          </w:p>
        </w:tc>
      </w:tr>
    </w:tbl>
    <w:p>
      <w:pPr>
        <w:pStyle w:val="Heading2"/>
        <w:keepNext/>
      </w:pPr>
      <w:r>
        <w:t>Persönliche Einstellung geprüft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6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Beschäftigte Person erklärt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Was kann ich selbst einstellen, und wann melde ich einen Mangel?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Beobachtetes Ergebnis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sicher ausgeführt  ☐ nach Korrektur sicher  ☐ weiterer Bedarf</w:t>
            </w:r>
          </w:p>
        </w:tc>
      </w:tr>
      <w:tr>
        <w:trPr>
          <w:cantSplit/>
        </w:trPr>
        <w:tc>
          <w:tcPr>
            <w:tcW w:type="dxa" w:w="26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Offener Bedarf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[Hilfsmittel, Reparatur, Beratung, arbeitsmedizinische Vorsorge; keine Diagnose]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Verkehrswege, Elektrik, Ablage und Teeküche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850"/>
        <w:gridCol w:w="3880"/>
        <w:gridCol w:w="2100"/>
        <w:gridCol w:w="1530"/>
      </w:tblGrid>
      <w:tr>
        <w:trPr>
          <w:tblHeader w:val="true"/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Gefahr / Situation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Verbindliches sicheres Verhalten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Ort / Regel / Meldeweg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Praxischeck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Kabel, Taschen, Pakete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Verkehrs- und Fluchtwege freihalten; Leitungen sicher führen; Hindernisse sofort beseitigen oder sichern.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Rundgang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Nasse oder beschädigte Böden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Bereich sichern, Warnung veranlassen und Mangel über den festgelegten Weg melden.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Meldung erklärt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Steckdosen und Geräte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Nur freigegebene Geräte verwenden; Schäden nicht selbst reparieren; aus Betrieb nehmen und melden.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Beispiel gezeigt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Mehrfachsteckdosen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Betriebliche Anschlussregeln beachten; keine improvisierten Ketten oder verdeckten Überlastungen.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Regel erklärt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Regale und Schränke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Schwere Gegenstände standsicher und günstig lagern; nicht auf Drehstuhl oder Möbel steigen.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Ort gezeigt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Leitern und Tritte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Nur geeignete, geprüfte Aufstiegshilfen nach betrieblicher Regel verwenden; Mängel melden.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[Standort / Regel]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Handhabung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Teeküche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Heiße Geräte, Messer und Verschüttungen sicher handhaben; Defekte und Verunreinigungen melden.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Ort gezeigt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Drucker / Toner</w:t>
            </w:r>
          </w:p>
        </w:tc>
        <w:tc>
          <w:tcPr>
            <w:tcW w:type="dxa" w:w="3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Herstellerhinweise und betrieblichen Wechsel- bzw. Störungsprozess anwenden.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Prozess erklärt</w:t>
            </w:r>
          </w:p>
        </w:tc>
      </w:tr>
    </w:tbl>
    <w:p>
      <w:pPr>
        <w:pStyle w:val="Heading2"/>
        <w:keepNext/>
      </w:pPr>
      <w:r>
        <w:t>Büro-Rundgang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Gezeigte Bereiche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[Fluchtweg, Aufstiegshilfe, Erste Hilfe, Drucker, Teeküche, Meldepunkt]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Sofort behobene Mängel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[Mangel / Maßnahme / verantwortliche Person]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Offene Maßnahmen-ID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[siehe Seite 8]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4. Brand, Räumung und Erste Hilfe vor Ort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ÖRTLICH</w:t>
            </w:r>
          </w:p>
        </w:tc>
        <w:tc>
          <w:tcPr>
            <w:tcW w:type="dxa" w:w="791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Allgemeine Sätze reichen nicht. Tragen Sie die tatsächlich geltenden Alarmwege, Sammelstellen, Zuständigkeiten und Besonderheiten des Standorts ein.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Interner Notruf / Empfang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[Nummer, Auslöser, erreichbare Stelle]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Öffentlicher Notruf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112 | betriebliche Ergänzung: ______________________________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Alarmierung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[Signal, Sprachalarm, App, Telefonkette; Bedeutung erklären]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Fluchtweg / Notausgang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[vom Bereich aus zeigen; alternative Route benennen]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Sammelstelle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[Ort und Vollzähligkeitsprozess]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Erste-Hilfe-Material / AED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[Standort und Zugänglichkeit]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Ersthelfende / Meldestelle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[aktuelle Liste, Erreichbarkeit, Meldeweg]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Brandschutzhelfende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[Ansprechpersonen / betriebliche Organisation]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Unterstützungsbedarf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[Räumungshilfe oder besondere Organisation, datensparsam]</w:t>
            </w:r>
          </w:p>
        </w:tc>
      </w:tr>
    </w:tbl>
    <w:p>
      <w:pPr>
        <w:pStyle w:val="Heading2"/>
        <w:keepNext/>
      </w:pPr>
      <w:r>
        <w:t>Szenario-Check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900"/>
        <w:gridCol w:w="4950"/>
        <w:gridCol w:w="2510"/>
      </w:tblGrid>
      <w:tr>
        <w:trPr>
          <w:tblHeader w:val="true"/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Kurzfall</w:t>
            </w:r>
          </w:p>
        </w:tc>
        <w:tc>
          <w:tcPr>
            <w:tcW w:type="dxa" w:w="4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Beschäftigte Person beschreibt oder zeigt</w:t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Bewertung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Rauch im Flur</w:t>
            </w:r>
          </w:p>
        </w:tc>
        <w:tc>
          <w:tcPr>
            <w:tcW w:type="dxa" w:w="4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Alarmieren, sicheren Fluchtweg wählen, keine Eigengefährdung, Sammelstelle aufsuchen.</w:t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sicher  ☐ korrigiert  ☐ nachschulen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Kollegin kollabiert</w:t>
            </w:r>
          </w:p>
        </w:tc>
        <w:tc>
          <w:tcPr>
            <w:tcW w:type="dxa" w:w="4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Eigenschutz, Notruf, Erste Hilfe organisieren, Rettungsdienst einweisen.</w:t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☐ sicher  ☐ korrigiert  ☐ nachschulen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5. Arbeitsorganisation, Belastung und mobiles Arbeiten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050"/>
        <w:gridCol w:w="4780"/>
        <w:gridCol w:w="2530"/>
      </w:tblGrid>
      <w:tr>
        <w:trPr>
          <w:tblHeader w:val="true"/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Thema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Zu vermittelnde betriebliche Regel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Konkrete Vereinbarung / Kontakt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Tätigkeitswechsel und Erholung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Bildschirmtätigkeit durch andere Aufgaben oder geeignete Erholungsanteile unterbrechen; betriebliche Organisation erklären.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Arbeitsmenge und Prioritäten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Überlastung, widersprüchliche Aufträge oder fehlende Ressourcen früh über den festgelegten Weg ansprechen.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[Führung / Prozess]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Störungen und Fokus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Regeln für Erreichbarkeit, Besprechungen, Ruhebereiche und konzentriertes Arbeiten anwenden.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Respekt und Konflikte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Vorfälle oder psychosoziale Belastungen über geeignete, vertrauliche Anlaufstellen melden.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[Anlaufstellen]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Mobiler Arbeitsort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Geeigneten Ort wählen, Stolper- und elektrische Risiken vermeiden, Datenschutz- und Arbeitszeitregeln einhalten.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[Vereinbarung]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Notebook unterwegs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Arbeitsposition und Dauer variieren; vorhandene Zusatzmittel nutzen; ungeeignete Dauerlösungen melden.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[Ausstattung]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Telearbeitsplatz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Falls vertraglich eingerichtet: vereinbarte Ausstattung, Nutzung und Änderungsprozesse beachten.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[gilt / gilt nicht]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Unfall / Störung mobil</w:t>
            </w:r>
          </w:p>
        </w:tc>
        <w:tc>
          <w:tcPr>
            <w:tcW w:type="dxa" w:w="4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Betrieblichen Meldeweg, Erreichbarkeit und erforderliche Informationen kennen.</w:t>
            </w:r>
          </w:p>
        </w:tc>
        <w:tc>
          <w:tcPr>
            <w:tcW w:type="dxa" w:w="25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[Kontakt]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ABGRENZUNG</w:t>
            </w:r>
          </w:p>
        </w:tc>
        <w:tc>
          <w:tcPr>
            <w:tcW w:type="dxa" w:w="791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Mobiles Arbeiten und ein eingerichteter Telearbeitsplatz sind nicht automatisch dasselbe. Prüfen Sie die konkrete Vereinbarung, Ausstattung und Gefährdungsbeurteilung.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Zusatzmodul erforderlich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nein  ☐ mobile Arbeit  ☐ Telearbeit  ☐ Dienstreise  ☐ sonstiges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Offene Ausstattung / Regel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[Maßnahme oder Verweis auf separate Beurteilung]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6. Verständnis- und Praxischeck</w:t>
      </w:r>
    </w:p>
    <w:p>
      <w:pPr>
        <w:spacing w:before="0" w:after="120" w:line="283" w:lineRule="auto"/>
      </w:pPr>
      <w:r>
        <w:rPr>
          <w:rFonts w:ascii="Calibri" w:hAnsi="Calibri" w:eastAsia="Calibri"/>
          <w:b w:val="0"/>
          <w:i w:val="0"/>
          <w:color w:val="1E2933"/>
          <w:sz w:val="20"/>
        </w:rPr>
        <w:t>Wählen Sie mindestens eine passende Wissensfrage und eine beobachtbare Handlung. Dokumentieren Sie nicht nur Teilnahme, sondern auch Korrektur- oder Nachschulungsbedarf.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550"/>
        <w:gridCol w:w="3370"/>
        <w:gridCol w:w="3260"/>
        <w:gridCol w:w="2180"/>
      </w:tblGrid>
      <w:tr>
        <w:trPr>
          <w:tblHeader w:val="true"/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Nr.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Aufgabe an die Beschäftigten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Erwarteter Kern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Ergebnis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1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Zeigen Sie, wie Sie Stuhl und Bildschirm passend einstellen.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Bedienung verstanden; Person kann selbst korrigieren.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2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Was tun Sie bei einem beschädigten elektrischen Gerät?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Nicht weiter nutzen oder selbst reparieren; sichern und melden.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3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Wo verlaufen Fluchtweg und alternative Route?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Örtliche Wege und Sammelstelle sind bekannt.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4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Wie lösen Sie Erste Hilfe und Notruf aus?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Interner Prozess, 112 und Einweisung sind bekannt.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5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Nennen Sie den Meldeweg für eine Stolperstelle.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Sofort sichern oder beseitigen; verantwortliche Stelle informieren.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6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Was ändern Sie bei Blendung oder Beschwerden?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Selbst einstellbare Maßnahmen nutzen; anhaltenden Bedarf melden.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offen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7</w:t>
            </w:r>
          </w:p>
        </w:tc>
        <w:tc>
          <w:tcPr>
            <w:tcW w:type="dxa" w:w="33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Welche Regeln gelten an Ihrem mobilen Arbeitsort?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Vereinbarung, Ergonomie, Arbeitszeit, Datenschutz und Meldung passend erläutert.</w:t>
            </w:r>
          </w:p>
        </w:tc>
        <w:tc>
          <w:tcPr>
            <w:tcW w:type="dxa" w:w="21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sicher  ☐ korrigiert  ☐ n. a.</w:t>
            </w:r>
          </w:p>
        </w:tc>
      </w:tr>
    </w:tbl>
    <w:p>
      <w:pPr>
        <w:pStyle w:val="Heading2"/>
        <w:keepNext/>
      </w:pPr>
      <w:r>
        <w:t>Gesamtergebnis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Lernziel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[Was sollen Beschäftigte danach sicher erklären oder tun können?]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Ergebnis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erreicht  ☐ nach Korrektur erreicht  ☐ nicht erreicht / Nachschulung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Korrektur während Termin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[Fehlannahme und richtiggestellte Handlung]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Nachschulung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[Personengruppe / Inhalt / verantwortlich / Termin]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7. Teilnahme, Fehlende und Maßnahmen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NACHWEIS</w:t>
            </w:r>
          </w:p>
        </w:tc>
        <w:tc>
          <w:tcPr>
            <w:tcW w:type="dxa" w:w="791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§ 4 DGUV Vorschrift 1 verlangt die Dokumentation. Eine Unterschrift ist dafür ein verbreiteter Nachweis, aber nicht durch jede Vorschrift pauschal vorgeschrieben. Prüfen Sie einschlägiges Fachrecht und betriebliche Regeln.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750"/>
        <w:gridCol w:w="1600"/>
        <w:gridCol w:w="1900"/>
        <w:gridCol w:w="2300"/>
        <w:gridCol w:w="1810"/>
      </w:tblGrid>
      <w:tr>
        <w:trPr>
          <w:tblHeader w:val="true"/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Name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Funktion / Team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Status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Ergebnis / Bedarf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Bestätigung*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[Name]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[eintragen]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teilgenommen</w:t>
              <w:br/>
              <w:t>☐ nachzuholen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5"/>
              </w:rPr>
              <w:t>☐ erreicht  ☐ Nachschulung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5"/>
              </w:rPr>
              <w:t>[Datum / Zeichen]</w:t>
            </w:r>
          </w:p>
        </w:tc>
      </w:tr>
    </w:tbl>
    <w:p>
      <w:pPr>
        <w:spacing w:before="0" w:after="120" w:line="283" w:lineRule="auto"/>
      </w:pPr>
      <w:r>
        <w:rPr>
          <w:rFonts w:ascii="Calibri" w:hAnsi="Calibri" w:eastAsia="Calibri"/>
          <w:b w:val="0"/>
          <w:i w:val="0"/>
          <w:color w:val="5F6B78"/>
          <w:sz w:val="17"/>
        </w:rPr>
        <w:t>* Bestätigung nach der im Betrieb festgelegten Nachweisform; sie bestätigt nicht automatisch, dass jede Vorgabe vollständig verstanden oder jede Maßnahme wirksam umgesetzt wurde.</w:t>
      </w:r>
    </w:p>
    <w:p>
      <w:pPr>
        <w:pStyle w:val="Heading2"/>
        <w:keepNext/>
      </w:pPr>
      <w:r>
        <w:t>Offene Maßnahmen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00"/>
        <w:gridCol w:w="3300"/>
        <w:gridCol w:w="1800"/>
        <w:gridCol w:w="1300"/>
        <w:gridCol w:w="2260"/>
      </w:tblGrid>
      <w:tr>
        <w:trPr>
          <w:tblHeader w:val="true"/>
          <w:cantSplit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ID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Maßnahme / erwartetes Ergebnis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Verantwortlich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Termin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Wirksamkeitscheck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B-01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[konkrete Aufgabe]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[Name / Rolle]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[Datum]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[Kriterium / Datum]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B-02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[konkrete Aufgabe]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[Name / Rolle]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[Datum]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[Kriterium / Datum]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B-03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[konkrete Aufgabe]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[Name / Rolle]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[Datum]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[Kriterium / Datum]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B-04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[konkrete Aufgabe]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[Name / Rolle]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[Datum]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6"/>
              </w:rPr>
              <w:t>[Kriterium / Datum]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Unterweisende Person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[Name / Datum / betriebliche Bestätigung]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Offene Teilnehmende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[Liste / Verantwortlich / Nachholtermin]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8. Abschluss, Ablage und nächste Prüfung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Feld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Betrieblicher Eintrag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Nachholungen abgeschlossen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ja, am: __________  ☐ nein, offen bis: __________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Maßnahmen übertragen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ja, System / Link: ____________________  ☐ nicht erforderlich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Wirksamkeit geprüft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ja, Ergebnis: ____________________  ☐ Termin: __________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Fassung / Ablage / Zugriff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/>
                <w:color w:val="5F6B78"/>
                <w:sz w:val="17"/>
              </w:rPr>
              <w:t>[Dateiname, Version, Freigabedatum, System und Berechtigung]</w:t>
            </w:r>
          </w:p>
        </w:tc>
      </w:tr>
      <w:tr>
        <w:trPr>
          <w:cantSplit/>
        </w:trPr>
        <w:tc>
          <w:tcPr>
            <w:tcW w:type="dxa" w:w="2200"/>
            <w:vAlign w:val="center"/>
            <w:shd w:fill="F5F8FB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Nächster Prüfanlass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5F6B78"/>
                <w:sz w:val="17"/>
              </w:rPr>
              <w:t>☐ spätestens jährlich  ☐ Änderung  ☐ Ereignis  ☐ Termin: ______</w:t>
            </w:r>
          </w:p>
        </w:tc>
      </w:tr>
    </w:tbl>
    <w:p>
      <w:pPr>
        <w:pStyle w:val="Heading2"/>
        <w:keepNext/>
      </w:pPr>
      <w:r>
        <w:t>Rechtliche Einordnung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2550"/>
        <w:gridCol w:w="6810"/>
      </w:tblGrid>
      <w:tr>
        <w:trPr>
          <w:tblHeader w:val="true"/>
          <w:cantSplit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Aussage</w:t>
            </w:r>
          </w:p>
        </w:tc>
        <w:tc>
          <w:tcPr>
            <w:tcW w:type="dxa" w:w="6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Einordnung für die Anwendung</w:t>
            </w:r>
          </w:p>
        </w:tc>
      </w:tr>
      <w:tr>
        <w:trPr>
          <w:cantSplit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Arbeitsplatzbezogen und verständlich</w:t>
            </w:r>
          </w:p>
        </w:tc>
        <w:tc>
          <w:tcPr>
            <w:tcW w:type="dxa" w:w="6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§ 12 ArbSchG verlangt auf Arbeitsplatz oder Aufgabenbereich ausgerichtete Inhalte; § 6 ArbStättV eine verständliche Form und Sprache.</w:t>
            </w:r>
          </w:p>
        </w:tc>
      </w:tr>
      <w:tr>
        <w:trPr>
          <w:cantSplit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Vor Aufnahme und bei Änderungen</w:t>
            </w:r>
          </w:p>
        </w:tc>
        <w:tc>
          <w:tcPr>
            <w:tcW w:type="dxa" w:w="6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Unterweisungen sind bei Einstellung und relevanten Veränderungen vor Aufnahme der Tätigkeit erforderlich; Wiederholungen richten sich auch nach der Gefährdungsentwicklung.</w:t>
            </w:r>
          </w:p>
        </w:tc>
      </w:tr>
      <w:tr>
        <w:trPr>
          <w:cantSplit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Arbeitsstätte mindestens jährlich</w:t>
            </w:r>
          </w:p>
        </w:tc>
        <w:tc>
          <w:tcPr>
            <w:tcW w:type="dxa" w:w="6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§ 6 ArbStättV verlangt vor Tätigkeitsaufnahme, mindestens jährlich sowie unverzüglich bei wesentlichen Änderungen mit zusätzlichen Gefährdungen zu unterweisen.</w:t>
            </w:r>
          </w:p>
        </w:tc>
      </w:tr>
      <w:tr>
        <w:trPr>
          <w:cantSplit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Dokumentation</w:t>
            </w:r>
          </w:p>
        </w:tc>
        <w:tc>
          <w:tcPr>
            <w:tcW w:type="dxa" w:w="6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10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  <w:t>§ 4 DGUV Vorschrift 1 verlangt mindestens jährliche Wiederholung und Dokumentation. Fachvorschriften können strengere oder andere Anforderungen enthalten.</w:t>
            </w:r>
          </w:p>
        </w:tc>
      </w:tr>
    </w:tbl>
    <w:p>
      <w:pPr>
        <w:pStyle w:val="Heading2"/>
        <w:keepNext/>
      </w:pPr>
      <w:r>
        <w:t>Offizielle Grundlagen</w:t>
      </w:r>
    </w:p>
    <w:p>
      <w:pPr>
        <w:spacing w:before="80" w:after="80"/>
      </w:pPr>
      <w:r>
        <w:rPr>
          <w:rFonts w:ascii="Calibri" w:hAnsi="Calibri" w:eastAsia="Calibri"/>
          <w:b w:val="0"/>
          <w:i/>
          <w:color w:val="5F6B78"/>
          <w:sz w:val="17"/>
        </w:rPr>
        <w:t>Geprüfter Quellenstand: 11. August 2026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Offizielle Quelle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  <w:shd w:fill="E8EEF5"/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6"/>
              </w:rPr>
              <w:t>Offizielle Quelle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1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12 Arbeitsschutzgesetz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Arbeitsplatzbezug und Anlässe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2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6 Arbeitsstättenverordnung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Inhalte, Notfall, Brandschutz und jährliche Wiederholung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3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Vorschrift 1, § 4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Mindestens jährlich und dokumentieren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4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BAuA ASR A6 Bildschirmarbeit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Aktuelle Konkretisierung für Bildschirmarbeit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5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Regel 115-401 Bürobetriebe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Branchenspezifische Präventionspraxis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2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6"/>
              </w:rPr>
            </w:r>
            <w:hyperlink r:id="rId16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Information 215-410</w:t>
              </w:r>
            </w:hyperlink>
          </w:p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F6B78"/>
                <w:sz w:val="15"/>
              </w:rPr>
              <w:t>Gestaltung von Bildschirm- und Büroarbeitsplätzen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60" w:line="269" w:lineRule="auto"/>
              <w:jc w:val="left"/>
            </w:pPr>
            <w:r/>
            <w:r>
              <w:rPr>
                <w:rFonts w:ascii="Calibri" w:hAnsi="Calibri" w:eastAsia="Calibri"/>
                <w:b/>
                <w:i w:val="0"/>
                <w:color w:val="0B2545"/>
                <w:sz w:val="17"/>
              </w:rPr>
              <w:t>GRENZE</w:t>
            </w:r>
          </w:p>
        </w:tc>
        <w:tc>
          <w:tcPr>
            <w:tcW w:type="dxa" w:w="7910"/>
            <w:vAlign w:val="center"/>
            <w:shd w:fill="FFF4CC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AAB5C0"/>
              <w:left w:val="single" w:sz="6" w:color="AAB5C0"/>
              <w:bottom w:val="single" w:sz="6" w:color="AAB5C0"/>
              <w:right w:val="single" w:sz="6" w:color="AAB5C0"/>
              <w:insideH w:val="single" w:sz="6" w:color="AAB5C0"/>
              <w:insideV w:val="single" w:sz="6" w:color="AAB5C0"/>
            </w:tcBorders>
          </w:tcPr>
          <w:p>
            <w:pPr>
              <w:spacing w:before="0" w:after="4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1E2933"/>
                <w:sz w:val="17"/>
              </w:rPr>
              <w:t>Kostenlose redaktionelle Arbeitshilfe. Kein amtliches Formular, keine Rechtsberatung und kein Ersatz für die konkrete Gefährdungsbeurteilung oder erforderliche Fachkunde.</w:t>
            </w:r>
          </w:p>
        </w:tc>
      </w:tr>
    </w:tbl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 w:eastAsia="Calibri"/>
        <w:b w:val="0"/>
        <w:i w:val="0"/>
        <w:color w:val="5F6B78"/>
        <w:sz w:val="16"/>
      </w:rPr>
      <w:t xml:space="preserve">Redaktionelle Arbeitshilfe  |  Version 1.0  |  Seite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 w:eastAsia="Calibri"/>
        <w:b/>
        <w:i w:val="0"/>
        <w:color w:val="5F6B78"/>
        <w:sz w:val="17"/>
      </w:rPr>
      <w:t>ARBEITSSCHUTZPILOT  |  BÜRO-UNTERWEISUNG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gesetze-im-internet.de/arbschg/__12.html" TargetMode="External"/><Relationship Id="rId12" Type="http://schemas.openxmlformats.org/officeDocument/2006/relationships/hyperlink" Target="https://www.gesetze-im-internet.de/arbst_ttv_2004/__6.html" TargetMode="External"/><Relationship Id="rId13" Type="http://schemas.openxmlformats.org/officeDocument/2006/relationships/hyperlink" Target="https://publikationen.dguv.de/widgets/pdf/download/article/2909" TargetMode="External"/><Relationship Id="rId14" Type="http://schemas.openxmlformats.org/officeDocument/2006/relationships/hyperlink" Target="https://www.baua.de/DE/Angebote/Regelwerk/ASR/ASR-A6" TargetMode="External"/><Relationship Id="rId15" Type="http://schemas.openxmlformats.org/officeDocument/2006/relationships/hyperlink" Target="https://publikationen.dguv.de/regelwerk/dguv-regeln/3338/branche-buerobetriebe" TargetMode="External"/><Relationship Id="rId16" Type="http://schemas.openxmlformats.org/officeDocument/2006/relationships/hyperlink" Target="https://publikationen.dguv.de/regelwerk/dguv-informationen/409/bildschirm-und-bueroarbeitsplaetze-leitfaden-fuer-die-gestaltu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Büro Arbeitsplatz Vorlage</dc:title>
  <dc:subject>Editierbare Büro-Unterweisung mit Praxischeck, Nachweis und Maßnahmen</dc:subject>
  <dc:creator/>
  <cp:keywords>Unterweisung Büro Arbeitsplatz Vorlage, Büro, Bildschirmarbeit, Word, Nachweis</cp:keywords>
  <dc:description>Redaktioneller Quellenstand: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