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40"/>
      </w:pPr>
      <w:r>
        <w:rPr>
          <w:rFonts w:ascii="Calibri" w:hAnsi="Calibri"/>
          <w:b/>
          <w:color w:val="247A5A"/>
          <w:sz w:val="18"/>
        </w:rPr>
        <w:t>KOSTENLOSE EDITIERBARE ARBEITSHILFE</w:t>
      </w:r>
    </w:p>
    <w:p>
      <w:pPr>
        <w:spacing w:before="0" w:after="120"/>
      </w:pPr>
      <w:r>
        <w:rPr>
          <w:rFonts w:ascii="Calibri" w:hAnsi="Calibri"/>
          <w:b/>
          <w:color w:val="17543D"/>
          <w:sz w:val="48"/>
        </w:rPr>
        <w:t>Unterweisung Praktikanten Vorlage</w:t>
      </w:r>
    </w:p>
    <w:p>
      <w:pPr>
        <w:spacing w:before="0" w:after="280"/>
      </w:pPr>
      <w:r>
        <w:rPr>
          <w:rFonts w:ascii="Calibri" w:hAnsi="Calibri"/>
          <w:color w:val="5B6470"/>
          <w:sz w:val="25"/>
        </w:rPr>
        <w:t>Arbeitsbuch für Aufgabenfreigabe, Aufsicht, Schutzmaßnahmen, Verständnisprüfung und Nachweis</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000"/>
        <w:gridCol w:w="6978"/>
      </w:tblGrid>
      <w:tr>
        <w:trPr>
          <w:tblHeader w:val="true"/>
        </w:trPr>
        <w:tc>
          <w:tcPr>
            <w:tcW w:type="dxa" w:w="3000"/>
            <w:shd w:fill="F1F3F5"/>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Dokument</w:t>
            </w:r>
          </w:p>
        </w:tc>
        <w:tc>
          <w:tcPr>
            <w:tcW w:type="dxa" w:w="6978"/>
            <w:shd w:fill="F1F3F5"/>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Geltungsbereich</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Version: __________</w:t>
              <w:br/>
              <w:t>Stand: 19.08.2026</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Betrieb/Standort: ______________________________</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Praktikumszeitraum: __________________</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Arbeitsbereich: _________________________________</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4FAF7"/>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Zweck: </w:t>
            </w:r>
            <w:r>
              <w:rPr>
                <w:rFonts w:ascii="Calibri" w:hAnsi="Calibri"/>
                <w:color w:val="1B1F24"/>
                <w:sz w:val="19"/>
              </w:rPr>
              <w:t>Diese Vorlage verbindet die geplanten Tätigkeiten mit Gefährdungen, Freigabegrenzen, Aufsicht, Unterweisung und Nachweis. Sie ist kein fertiger Standardtext für jeden Praktikumsplatz.</w:t>
            </w:r>
          </w:p>
        </w:tc>
      </w:tr>
    </w:tbl>
    <w:p>
      <w:pPr>
        <w:spacing w:after="60"/>
      </w:pPr>
    </w:p>
    <w:p>
      <w:pPr>
        <w:pStyle w:val="Heading1"/>
        <w:keepNext/>
      </w:pPr>
      <w:r>
        <w:t>Schnellstart in fünf Entscheidungen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800"/>
        <w:gridCol w:w="5100"/>
        <w:gridCol w:w="4078"/>
      </w:tblGrid>
      <w:tr>
        <w:trPr>
          <w:tblHeader w:val="true"/>
        </w:trPr>
        <w:tc>
          <w:tcPr>
            <w:tcW w:type="dxa" w:w="8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Schritt</w:t>
            </w:r>
          </w:p>
        </w:tc>
        <w:tc>
          <w:tcPr>
            <w:tcW w:type="dxa" w:w="51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Entscheidung</w:t>
            </w:r>
          </w:p>
        </w:tc>
        <w:tc>
          <w:tcPr>
            <w:tcW w:type="dxa" w:w="40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Ergebnis</w:t>
            </w:r>
          </w:p>
        </w:tc>
      </w:tr>
      <w:tr>
        <w:tc>
          <w:tcPr>
            <w:tcW w:type="dxa" w:w="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1</w:t>
            </w:r>
          </w:p>
        </w:tc>
        <w:tc>
          <w:tcPr>
            <w:tcW w:type="dxa" w:w="5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Status, Alter, Schulpflicht und Praktikumsform klären</w:t>
            </w:r>
          </w:p>
        </w:tc>
        <w:tc>
          <w:tcPr>
            <w:tcW w:type="dxa" w:w="4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Rechts- und Schutzrahmen festgelegt</w:t>
            </w:r>
          </w:p>
        </w:tc>
      </w:tr>
      <w:tr>
        <w:tc>
          <w:tcPr>
            <w:tcW w:type="dxa" w:w="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2</w:t>
            </w:r>
          </w:p>
        </w:tc>
        <w:tc>
          <w:tcPr>
            <w:tcW w:type="dxa" w:w="5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Jede vorgesehene Tätigkeit einzeln bewerten</w:t>
            </w:r>
          </w:p>
        </w:tc>
        <w:tc>
          <w:tcPr>
            <w:tcW w:type="dxa" w:w="4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freigegeben, nur unter Aufsicht oder ausgeschlossen</w:t>
            </w:r>
          </w:p>
        </w:tc>
      </w:tr>
      <w:tr>
        <w:tc>
          <w:tcPr>
            <w:tcW w:type="dxa" w:w="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3</w:t>
            </w:r>
          </w:p>
        </w:tc>
        <w:tc>
          <w:tcPr>
            <w:tcW w:type="dxa" w:w="5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Aufsicht, Vertretung, PSA und Notfallwege bestimmen</w:t>
            </w:r>
          </w:p>
        </w:tc>
        <w:tc>
          <w:tcPr>
            <w:tcW w:type="dxa" w:w="4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konkrete Zuständigkeiten</w:t>
            </w:r>
          </w:p>
        </w:tc>
      </w:tr>
      <w:tr>
        <w:tc>
          <w:tcPr>
            <w:tcW w:type="dxa" w:w="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4</w:t>
            </w:r>
          </w:p>
        </w:tc>
        <w:tc>
          <w:tcPr>
            <w:tcW w:type="dxa" w:w="5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Am Tätigkeitsort erklären, zeigen und üben</w:t>
            </w:r>
          </w:p>
        </w:tc>
        <w:tc>
          <w:tcPr>
            <w:tcW w:type="dxa" w:w="4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verständliche Unterweisung</w:t>
            </w:r>
          </w:p>
        </w:tc>
      </w:tr>
      <w:tr>
        <w:tc>
          <w:tcPr>
            <w:tcW w:type="dxa" w:w="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5</w:t>
            </w:r>
          </w:p>
        </w:tc>
        <w:tc>
          <w:tcPr>
            <w:tcW w:type="dxa" w:w="5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Verständnis prüfen, Ergebnis dokumentieren und Änderungen nachhalten</w:t>
            </w:r>
          </w:p>
        </w:tc>
        <w:tc>
          <w:tcPr>
            <w:tcW w:type="dxa" w:w="4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belastbarer Abschlussstand</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FF7E6"/>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Wichtige Grenze: </w:t>
            </w:r>
            <w:r>
              <w:rPr>
                <w:rFonts w:ascii="Calibri" w:hAnsi="Calibri"/>
                <w:color w:val="1B1F24"/>
                <w:sz w:val="19"/>
              </w:rPr>
              <w:t>Ein ausgefülltes Formular ersetzt weder die Gefährdungsbeurteilung noch die tatsächliche Unterweisung. Aufgaben dürfen erst beginnen, wenn Schutzmaßnahmen, Aufsicht und Verständnis geklärt sind.</w:t>
            </w:r>
          </w:p>
        </w:tc>
      </w:tr>
    </w:tbl>
    <w:p>
      <w:pPr>
        <w:spacing w:after="60"/>
      </w:pPr>
    </w:p>
    <w:p>
      <w:r>
        <w:br w:type="page"/>
      </w:r>
    </w:p>
    <w:p>
      <w:pPr>
        <w:pStyle w:val="Heading1"/>
        <w:keepNext/>
      </w:pPr>
      <w:r>
        <w:t>1. Praktikumsprofil und Schutzrahmen</w:t>
      </w:r>
    </w:p>
    <w:p>
      <w:pPr>
        <w:spacing w:before="0" w:after="120" w:line="300" w:lineRule="auto"/>
      </w:pPr>
      <w:r>
        <w:rPr>
          <w:rFonts w:ascii="Calibri" w:hAnsi="Calibri"/>
          <w:color w:val="1B1F24"/>
          <w:sz w:val="21"/>
        </w:rPr>
        <w:t>Der Status entscheidet, welche zusätzlichen Regeln geprüft werden müssen. Tragen Sie die tatsächliche Praktikumsform ein. Eine Bezeichnung wie "Schnuppertag" ersetzt diese Prüfung nicht.</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600"/>
        <w:gridCol w:w="7378"/>
      </w:tblGrid>
      <w:tr>
        <w:trPr>
          <w:tblHeader w:val="true"/>
        </w:trPr>
        <w:tc>
          <w:tcPr>
            <w:tcW w:type="dxa" w:w="26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Prüffeld</w:t>
            </w:r>
          </w:p>
        </w:tc>
        <w:tc>
          <w:tcPr>
            <w:tcW w:type="dxa" w:w="73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Eintrag oder Auswahl</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Praktikantin/Praktikant</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Name: 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Geburtsdatum und Alter</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Geburtsdatum: ______________  Alter am Starttag: 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Praktikumsform</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Schulpraktikum  [ ] Pflichtpraktikum  [ ] freiwilliges Praktikum  [ ] Sonstiges: 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Schulpflicht</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vollzeitschulpflichtig  [ ] nicht vollzeitschulpflichtig  [ ] noch zu klären</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Schule/Bildungsträger</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Name, Kontakt, Praktikumsleitung: 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Personensorgeberechtigte</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Kontakt, falls erforderlich: _________________________________________________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Betriebliche Ansprechperson</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Name, Funktion, Erreichbarkeit: ____________________________________________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Fachkundige Aufsicht</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Hauptperson: ____________________  Vertretung: 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Sprach- oder Lernbedarf</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nein  [ ] ja, Unterstützung: ______________________________________________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Vorerfahrung</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Kenntnisse, Nachweise, erkennbare Grenzen: ______________________________________</w:t>
            </w:r>
          </w:p>
        </w:tc>
      </w:tr>
    </w:tbl>
    <w:p>
      <w:pPr>
        <w:spacing w:after="40"/>
      </w:pPr>
    </w:p>
    <w:p>
      <w:pPr>
        <w:pStyle w:val="Heading2"/>
        <w:keepNext/>
      </w:pPr>
      <w:r>
        <w:t>Statusprüfung für Minderjährige</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5000"/>
        <w:gridCol w:w="700"/>
        <w:gridCol w:w="700"/>
        <w:gridCol w:w="3578"/>
      </w:tblGrid>
      <w:tr>
        <w:trPr>
          <w:tblHeader w:val="true"/>
        </w:trPr>
        <w:tc>
          <w:tcPr>
            <w:tcW w:type="dxa" w:w="50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Prüfung</w:t>
            </w:r>
          </w:p>
        </w:tc>
        <w:tc>
          <w:tcPr>
            <w:tcW w:type="dxa" w:w="7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Ja</w:t>
            </w:r>
          </w:p>
        </w:tc>
        <w:tc>
          <w:tcPr>
            <w:tcW w:type="dxa" w:w="7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Nein</w:t>
            </w:r>
          </w:p>
        </w:tc>
        <w:tc>
          <w:tcPr>
            <w:tcW w:type="dxa" w:w="35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Offen / Maßnahme</w:t>
            </w:r>
          </w:p>
        </w:tc>
      </w:tr>
      <w:tr>
        <w:tc>
          <w:tcPr>
            <w:tcW w:type="dxa" w:w="5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Jugendspezifische Gefährdungen vor Beginn beurteilt</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5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Gefährliche Arbeiten einzeln nach § 22 JArbSchG geprüft</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5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Arbeitszeit, Pausen und Schulvorgaben geprüft</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5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Erforderliche Bescheinigungen oder Schulunterlagen geprüft</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5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Unterweisungswiederholung spätestens halbjährlich vorgemerkt</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4FAF7"/>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Prüfhinweis: </w:t>
            </w:r>
            <w:r>
              <w:rPr>
                <w:rFonts w:ascii="Calibri" w:hAnsi="Calibri"/>
                <w:color w:val="1B1F24"/>
                <w:sz w:val="19"/>
              </w:rPr>
              <w:t>Bei vollzeitschulpflichtigen Jugendlichen gelten nach § 2 Absatz 3 JArbSchG die Vorschriften für Kinder. Schulpraktika sind gesondert einzuordnen. Bei Unsicherheit darf die betreffende Aufgabe nicht freigegeben werden.</w:t>
            </w:r>
          </w:p>
        </w:tc>
      </w:tr>
    </w:tbl>
    <w:p>
      <w:pPr>
        <w:spacing w:after="60"/>
      </w:pPr>
    </w:p>
    <w:p>
      <w:r>
        <w:br w:type="page"/>
      </w:r>
    </w:p>
    <w:p>
      <w:pPr>
        <w:pStyle w:val="Heading1"/>
        <w:keepNext/>
      </w:pPr>
      <w:r>
        <w:t>2. Tätigkeiten einzeln freigeben</w:t>
      </w:r>
    </w:p>
    <w:p>
      <w:pPr>
        <w:spacing w:before="0" w:after="120" w:line="300" w:lineRule="auto"/>
      </w:pPr>
      <w:r>
        <w:rPr>
          <w:rFonts w:ascii="Calibri" w:hAnsi="Calibri"/>
          <w:color w:val="1B1F24"/>
          <w:sz w:val="21"/>
        </w:rPr>
        <w:t>Die Freigabe bezieht sich auf konkrete Aufgaben, nicht auf eine Abteilung. Für jede Zeile werden Gefährdung, Schutzmaßnahme, Aufsichtsform und Grenze festgelegt.</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100"/>
        <w:gridCol w:w="1900"/>
        <w:gridCol w:w="2400"/>
        <w:gridCol w:w="1450"/>
        <w:gridCol w:w="2128"/>
      </w:tblGrid>
      <w:tr>
        <w:trPr>
          <w:tblHeader w:val="true"/>
        </w:trPr>
        <w:tc>
          <w:tcPr>
            <w:tcW w:type="dxa" w:w="21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Arbeitsbereich / Tätigkeit</w:t>
            </w:r>
          </w:p>
        </w:tc>
        <w:tc>
          <w:tcPr>
            <w:tcW w:type="dxa" w:w="19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Gefährdung</w:t>
            </w:r>
          </w:p>
        </w:tc>
        <w:tc>
          <w:tcPr>
            <w:tcW w:type="dxa" w:w="24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Schutzmaßnahme</w:t>
            </w:r>
          </w:p>
        </w:tc>
        <w:tc>
          <w:tcPr>
            <w:tcW w:type="dxa" w:w="145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Status</w:t>
            </w:r>
          </w:p>
        </w:tc>
        <w:tc>
          <w:tcPr>
            <w:tcW w:type="dxa" w:w="212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Aufsicht</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r>
        <w:tc>
          <w:tcPr>
            <w:tcW w:type="dxa" w:w="2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4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w:t>
              <w:br/>
              <w:t>[ ] Aufsicht</w:t>
              <w:br/>
              <w:t>[ ] nein</w:t>
            </w:r>
          </w:p>
        </w:tc>
        <w:tc>
          <w:tcPr>
            <w:tcW w:type="dxa" w:w="21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r>
    </w:tbl>
    <w:p>
      <w:pPr>
        <w:spacing w:after="40"/>
      </w:pPr>
    </w:p>
    <w:p>
      <w:pPr>
        <w:pStyle w:val="Heading2"/>
        <w:keepNext/>
      </w:pPr>
      <w:r>
        <w:t>Freigabestatus eindeutig verwenden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1900"/>
        <w:gridCol w:w="8078"/>
      </w:tblGrid>
      <w:tr>
        <w:trPr>
          <w:tblHeader w:val="true"/>
        </w:trPr>
        <w:tc>
          <w:tcPr>
            <w:tcW w:type="dxa" w:w="19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Status</w:t>
            </w:r>
          </w:p>
        </w:tc>
        <w:tc>
          <w:tcPr>
            <w:tcW w:type="dxa" w:w="80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Bedeutung</w:t>
            </w:r>
          </w:p>
        </w:tc>
      </w:tr>
      <w:tr>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Freigegeben</w:t>
            </w:r>
          </w:p>
        </w:tc>
        <w:tc>
          <w:tcPr>
            <w:tcW w:type="dxa" w:w="8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Die Aufgabe darf innerhalb der beschriebenen Grenzen selbstständig ausgeführt werden. Ansprechperson und Meldeweg bleiben erreichbar.</w:t>
            </w:r>
          </w:p>
        </w:tc>
      </w:tr>
      <w:tr>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Nur unter Aufsicht</w:t>
            </w:r>
          </w:p>
        </w:tc>
        <w:tc>
          <w:tcPr>
            <w:tcW w:type="dxa" w:w="8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Die fachkundige Person ist in der festgelegten Form verfügbar und greift bei Abweichungen ein. Die Aufsicht wird nicht nur namentlich, sondern praktisch organisiert.</w:t>
            </w:r>
          </w:p>
        </w:tc>
      </w:tr>
      <w:tr>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Ausgeschlossen</w:t>
            </w:r>
          </w:p>
        </w:tc>
        <w:tc>
          <w:tcPr>
            <w:tcW w:type="dxa" w:w="8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Die Aufgabe wird nicht begonnen. Beobachten oder Erklären ist nur zulässig, wenn dadurch keine eigene Gefährdung entsteht.</w:t>
            </w:r>
          </w:p>
        </w:tc>
      </w:tr>
      <w:tr>
        <w:tc>
          <w:tcPr>
            <w:tcW w:type="dxa" w:w="1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Offen</w:t>
            </w:r>
          </w:p>
        </w:tc>
        <w:tc>
          <w:tcPr>
            <w:tcW w:type="dxa" w:w="8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Keine Freigabe bis Gefährdung, Schutzmaßnahme oder Zuständigkeit geklärt ist.</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FF7E6"/>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Änderungsregel: </w:t>
            </w:r>
            <w:r>
              <w:rPr>
                <w:rFonts w:ascii="Calibri" w:hAnsi="Calibri"/>
                <w:color w:val="1B1F24"/>
                <w:sz w:val="19"/>
              </w:rPr>
              <w:t>Wechselt der Arbeitsplatz, die Aufgabe, das Arbeitsmittel, der Stoff oder die Aufsicht, wird die betroffene Freigabe vor Beginn neu geprüft und die Unterweisung ergänzt.</w:t>
            </w:r>
          </w:p>
        </w:tc>
      </w:tr>
    </w:tbl>
    <w:p>
      <w:pPr>
        <w:spacing w:after="60"/>
      </w:pPr>
    </w:p>
    <w:p>
      <w:r>
        <w:br w:type="page"/>
      </w:r>
    </w:p>
    <w:p>
      <w:pPr>
        <w:pStyle w:val="Heading1"/>
        <w:keepNext/>
      </w:pPr>
      <w:r>
        <w:t>3. Arbeitsplatz, PSA und Notfallorganisation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800"/>
        <w:gridCol w:w="1300"/>
        <w:gridCol w:w="4878"/>
      </w:tblGrid>
      <w:tr>
        <w:trPr>
          <w:tblHeader w:val="true"/>
        </w:trPr>
        <w:tc>
          <w:tcPr>
            <w:tcW w:type="dxa" w:w="38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Punkt</w:t>
            </w:r>
          </w:p>
        </w:tc>
        <w:tc>
          <w:tcPr>
            <w:tcW w:type="dxa" w:w="1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Gezeigt / erklärt</w:t>
            </w:r>
          </w:p>
        </w:tc>
        <w:tc>
          <w:tcPr>
            <w:tcW w:type="dxa" w:w="48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Ort, Ausführung oder Hinweis</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Zutritt und erlaubte Bereiche</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Verkehrswege und innerbetrieblicher Verkehr</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Fluchtwege, Notausgänge und Sammelstelle</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Alarmierung und betriebliche Notrufnummer</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Erste Hilfe, Verbandmaterial und Ersthelfer</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Unfall-, Beinaheunfall- und Mängelmeldung</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Arbeitsmittel, die nicht benutzt werden dürfen</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Gefahrstoffe oder gesperrte Bereiche</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Hygiene, Essen, Trinken und persönliche Gegenstände</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w:t>
            </w:r>
          </w:p>
        </w:tc>
      </w:tr>
      <w:tr>
        <w:tc>
          <w:tcPr>
            <w:tcW w:type="dxa" w:w="38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Verhalten bei Unsicherheit: Arbeit stoppen und fragen</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48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Ansprechperson: __________________________</w:t>
            </w:r>
          </w:p>
        </w:tc>
      </w:tr>
    </w:tbl>
    <w:p>
      <w:pPr>
        <w:spacing w:after="40"/>
      </w:pPr>
    </w:p>
    <w:p>
      <w:pPr>
        <w:pStyle w:val="Heading2"/>
        <w:keepNext/>
      </w:pPr>
      <w:r>
        <w:t>Persönliche Schutzausrüstung</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300"/>
        <w:gridCol w:w="1700"/>
        <w:gridCol w:w="3500"/>
        <w:gridCol w:w="2478"/>
      </w:tblGrid>
      <w:tr>
        <w:trPr>
          <w:tblHeader w:val="true"/>
        </w:trPr>
        <w:tc>
          <w:tcPr>
            <w:tcW w:type="dxa" w:w="2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PSA</w:t>
            </w:r>
          </w:p>
        </w:tc>
        <w:tc>
          <w:tcPr>
            <w:tcW w:type="dxa" w:w="17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Erforderlich</w:t>
            </w:r>
          </w:p>
        </w:tc>
        <w:tc>
          <w:tcPr>
            <w:tcW w:type="dxa" w:w="35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Bereitgestellt durch</w:t>
            </w:r>
          </w:p>
        </w:tc>
        <w:tc>
          <w:tcPr>
            <w:tcW w:type="dxa" w:w="24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Anwendung gezeigt und geübt</w:t>
            </w:r>
          </w:p>
        </w:tc>
      </w:tr>
      <w:tr>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Sicherheitsschuhe</w:t>
            </w:r>
          </w:p>
        </w:tc>
        <w:tc>
          <w:tcPr>
            <w:tcW w:type="dxa" w:w="1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ja  [ ] nein</w:t>
            </w:r>
          </w:p>
        </w:tc>
        <w:tc>
          <w:tcPr>
            <w:tcW w:type="dxa" w:w="3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Betrieb  [ ] Schule  [ ] andere</w:t>
            </w:r>
          </w:p>
        </w:tc>
        <w:tc>
          <w:tcPr>
            <w:tcW w:type="dxa" w:w="24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r>
      <w:tr>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Schutzbrille</w:t>
            </w:r>
          </w:p>
        </w:tc>
        <w:tc>
          <w:tcPr>
            <w:tcW w:type="dxa" w:w="1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ja  [ ] nein</w:t>
            </w:r>
          </w:p>
        </w:tc>
        <w:tc>
          <w:tcPr>
            <w:tcW w:type="dxa" w:w="3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Betrieb  [ ] Schule  [ ] andere</w:t>
            </w:r>
          </w:p>
        </w:tc>
        <w:tc>
          <w:tcPr>
            <w:tcW w:type="dxa" w:w="24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r>
      <w:tr>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Gehörschutz</w:t>
            </w:r>
          </w:p>
        </w:tc>
        <w:tc>
          <w:tcPr>
            <w:tcW w:type="dxa" w:w="1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ja  [ ] nein</w:t>
            </w:r>
          </w:p>
        </w:tc>
        <w:tc>
          <w:tcPr>
            <w:tcW w:type="dxa" w:w="3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Betrieb  [ ] Schule  [ ] andere</w:t>
            </w:r>
          </w:p>
        </w:tc>
        <w:tc>
          <w:tcPr>
            <w:tcW w:type="dxa" w:w="24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r>
      <w:tr>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Schutzhandschuhe</w:t>
            </w:r>
          </w:p>
        </w:tc>
        <w:tc>
          <w:tcPr>
            <w:tcW w:type="dxa" w:w="1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ja  [ ] nein</w:t>
            </w:r>
          </w:p>
        </w:tc>
        <w:tc>
          <w:tcPr>
            <w:tcW w:type="dxa" w:w="3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Betrieb  [ ] Schule  [ ] andere</w:t>
            </w:r>
          </w:p>
        </w:tc>
        <w:tc>
          <w:tcPr>
            <w:tcW w:type="dxa" w:w="24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r>
      <w:tr>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Schutzkleidung / weitere PSA</w:t>
            </w:r>
          </w:p>
        </w:tc>
        <w:tc>
          <w:tcPr>
            <w:tcW w:type="dxa" w:w="1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ja  [ ] nein</w:t>
            </w:r>
          </w:p>
        </w:tc>
        <w:tc>
          <w:tcPr>
            <w:tcW w:type="dxa" w:w="3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Betrieb  [ ] Schule  [ ] andere</w:t>
            </w:r>
          </w:p>
        </w:tc>
        <w:tc>
          <w:tcPr>
            <w:tcW w:type="dxa" w:w="24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4FAF7"/>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Praxischeck: </w:t>
            </w:r>
            <w:r>
              <w:rPr>
                <w:rFonts w:ascii="Calibri" w:hAnsi="Calibri"/>
                <w:color w:val="1B1F24"/>
                <w:sz w:val="19"/>
              </w:rPr>
              <w:t>PSA wird nicht nur ausgehändigt. Auswahl, Sitz, Anlegen, Benutzung, Ablegen, Aufbewahrung, Mängelmeldung und Grenzen werden tätigkeitsbezogen gezeigt und bei Bedarf geübt.</w:t>
            </w:r>
          </w:p>
        </w:tc>
      </w:tr>
    </w:tbl>
    <w:p>
      <w:pPr>
        <w:spacing w:after="60"/>
      </w:pPr>
    </w:p>
    <w:p>
      <w:r>
        <w:br w:type="page"/>
      </w:r>
    </w:p>
    <w:p>
      <w:pPr>
        <w:pStyle w:val="Heading1"/>
        <w:keepNext/>
      </w:pPr>
      <w:r>
        <w:t>4. Unterweisungsinhalte auswählen</w:t>
      </w:r>
    </w:p>
    <w:p>
      <w:pPr>
        <w:spacing w:before="0" w:after="120" w:line="300" w:lineRule="auto"/>
      </w:pPr>
      <w:r>
        <w:rPr>
          <w:rFonts w:ascii="Calibri" w:hAnsi="Calibri"/>
          <w:color w:val="1B1F24"/>
          <w:sz w:val="21"/>
        </w:rPr>
        <w:t>Markieren Sie nur behandelte Inhalte. Allgemeine Stichworte werden durch konkrete betriebliche Regeln, Beispiele und Arbeitsgrenzen ergänzt.</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600"/>
        <w:gridCol w:w="1100"/>
        <w:gridCol w:w="5278"/>
      </w:tblGrid>
      <w:tr>
        <w:trPr>
          <w:tblHeader w:val="true"/>
        </w:trPr>
        <w:tc>
          <w:tcPr>
            <w:tcW w:type="dxa" w:w="36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Themenblock</w:t>
            </w:r>
          </w:p>
        </w:tc>
        <w:tc>
          <w:tcPr>
            <w:tcW w:type="dxa" w:w="11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Behandelt</w:t>
            </w:r>
          </w:p>
        </w:tc>
        <w:tc>
          <w:tcPr>
            <w:tcW w:type="dxa" w:w="52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Betriebliche Konkretisierung / Unterlage</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Aufgabe, Lernziel und erlaubter Umfang</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Gefährdungen und sichere Arbeitsschritte</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Betriebsanweisung oder Herstellerinformation</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Maschinen, Werkzeuge und Arbeitsmittel</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Gefahrstoffe, Kennzeichnung und Lagerung</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Biologische Arbeitsstoffe und Hygiene</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Heben, Tragen, Ergonomie und Pausen</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Elektrische Gefährdungen</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Stolpern, Rutschen, Absturz und Verkehrswege</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Brandschutz und Verhalten bei Alarm</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Erste Hilfe, Unfall und Beinaheunfall</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Psychische Belastung, Belästigung und Hilfeweg</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Datenschutz, Fotos und vertrauliche Informationen</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Branchenspezifisches Thema</w:t>
            </w:r>
          </w:p>
        </w:tc>
        <w:tc>
          <w:tcPr>
            <w:tcW w:type="dxa" w:w="11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5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4FAF7"/>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Didaktik: </w:t>
            </w:r>
            <w:r>
              <w:rPr>
                <w:rFonts w:ascii="Calibri" w:hAnsi="Calibri"/>
                <w:color w:val="1B1F24"/>
                <w:sz w:val="19"/>
              </w:rPr>
              <w:t>Verständliche Sprache, Vormachen, eigenes Üben, Rückfragen und ein kurzer Handlungscheck sind wichtiger als eine lange Liste abgehakter Begriffe.</w:t>
            </w:r>
          </w:p>
        </w:tc>
      </w:tr>
    </w:tbl>
    <w:p>
      <w:pPr>
        <w:spacing w:after="60"/>
      </w:pPr>
    </w:p>
    <w:p>
      <w:r>
        <w:br w:type="page"/>
      </w:r>
    </w:p>
    <w:p>
      <w:pPr>
        <w:pStyle w:val="Heading1"/>
        <w:keepNext/>
      </w:pPr>
      <w:r>
        <w:t>5. Grenzen und Aufsicht dokumentieren</w:t>
      </w:r>
    </w:p>
    <w:p>
      <w:pPr>
        <w:spacing w:before="0" w:after="120" w:line="300" w:lineRule="auto"/>
      </w:pPr>
      <w:r>
        <w:rPr>
          <w:rFonts w:ascii="Calibri" w:hAnsi="Calibri"/>
          <w:color w:val="1B1F24"/>
          <w:sz w:val="21"/>
        </w:rPr>
        <w:t>Bei Jugendlichen werden gefährliche Arbeiten nach § 22 JArbSchG einzeln geprüft. Die Ausbildungsausnahme ist keine allgemeine Freigabe für ein Praktikum. Sie setzt unter anderem Erforderlichkeit für das Ausbildungsziel und fachkundige Aufsicht voraus.</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900"/>
        <w:gridCol w:w="1300"/>
        <w:gridCol w:w="1150"/>
        <w:gridCol w:w="3628"/>
      </w:tblGrid>
      <w:tr>
        <w:trPr>
          <w:tblHeader w:val="true"/>
        </w:trPr>
        <w:tc>
          <w:tcPr>
            <w:tcW w:type="dxa" w:w="39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Mögliche Gefährdung</w:t>
            </w:r>
          </w:p>
        </w:tc>
        <w:tc>
          <w:tcPr>
            <w:tcW w:type="dxa" w:w="1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Nicht vorgesehen</w:t>
            </w:r>
          </w:p>
        </w:tc>
        <w:tc>
          <w:tcPr>
            <w:tcW w:type="dxa" w:w="115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Vorgesehen</w:t>
            </w:r>
          </w:p>
        </w:tc>
        <w:tc>
          <w:tcPr>
            <w:tcW w:type="dxa" w:w="362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Entscheidung und Begründung</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Überforderung der physischen oder psychischen Leistungsfähigkeit</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Nicht erkennbare oder nicht abwendbare Unfallgefahr</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Außergewöhnliche Hitze, Kälte oder starke Nässe</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Schädlicher Lärm, Erschütterungen oder Strahlung</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Schädliche Gefahrstoffexposition</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Schädliche biologische Einwirkung</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Weitere betriebliche Ausschlussregel</w:t>
            </w:r>
          </w:p>
        </w:tc>
        <w:tc>
          <w:tcPr>
            <w:tcW w:type="dxa" w:w="1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115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w:t>
            </w:r>
          </w:p>
        </w:tc>
        <w:tc>
          <w:tcPr>
            <w:tcW w:type="dxa" w:w="362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w:t>
            </w:r>
          </w:p>
        </w:tc>
      </w:tr>
    </w:tbl>
    <w:p>
      <w:pPr>
        <w:spacing w:after="40"/>
      </w:pPr>
    </w:p>
    <w:p>
      <w:pPr>
        <w:pStyle w:val="Heading2"/>
        <w:keepNext/>
      </w:pPr>
      <w:r>
        <w:t>Aufsichtsplan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900"/>
        <w:gridCol w:w="6078"/>
      </w:tblGrid>
      <w:tr>
        <w:trPr>
          <w:tblHeader w:val="true"/>
        </w:trPr>
        <w:tc>
          <w:tcPr>
            <w:tcW w:type="dxa" w:w="39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Frage</w:t>
            </w:r>
          </w:p>
        </w:tc>
        <w:tc>
          <w:tcPr>
            <w:tcW w:type="dxa" w:w="60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Festlegung</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Wer erteilt Arbeitsaufträge?</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Wer ist während der Tätigkeit erreichbar?</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Welche Tätigkeit verlangt unmittelbare Anwesenheit?</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Wer vertritt bei Pause, Termin oder Krankheit?</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Welche Stoppsignale gelten?</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Wie wird die tägliche Rückmeldung organisiert?</w:t>
            </w:r>
          </w:p>
        </w:tc>
        <w:tc>
          <w:tcPr>
            <w:tcW w:type="dxa" w:w="6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FF7E6"/>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Stop-Regel: </w:t>
            </w:r>
            <w:r>
              <w:rPr>
                <w:rFonts w:ascii="Calibri" w:hAnsi="Calibri"/>
                <w:color w:val="1B1F24"/>
                <w:sz w:val="19"/>
              </w:rPr>
              <w:t>Fehlt die vereinbarte Aufsicht oder weicht die Aufgabe vom freigegebenen Umfang ab, wird die Arbeit beendet und die betriebliche Ansprechperson informiert.</w:t>
            </w:r>
          </w:p>
        </w:tc>
      </w:tr>
    </w:tbl>
    <w:p>
      <w:pPr>
        <w:spacing w:after="60"/>
      </w:pPr>
    </w:p>
    <w:p>
      <w:r>
        <w:br w:type="page"/>
      </w:r>
    </w:p>
    <w:p>
      <w:pPr>
        <w:pStyle w:val="Heading1"/>
        <w:keepNext/>
      </w:pPr>
      <w:r>
        <w:t>6. Verständnis und sichere Anwendung prüfen</w:t>
      </w:r>
    </w:p>
    <w:p>
      <w:pPr>
        <w:spacing w:before="0" w:after="120" w:line="300" w:lineRule="auto"/>
      </w:pPr>
      <w:r>
        <w:rPr>
          <w:rFonts w:ascii="Calibri" w:hAnsi="Calibri"/>
          <w:color w:val="1B1F24"/>
          <w:sz w:val="21"/>
        </w:rPr>
        <w:t>Eine Unterschrift bestätigt keine sichere Handlung. Der Unterweisende wählt passende Fragen oder praktische Aufgaben und hält das Ergebnis fest.</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4300"/>
        <w:gridCol w:w="2300"/>
        <w:gridCol w:w="3378"/>
      </w:tblGrid>
      <w:tr>
        <w:trPr>
          <w:tblHeader w:val="true"/>
        </w:trPr>
        <w:tc>
          <w:tcPr>
            <w:tcW w:type="dxa" w:w="4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Prüfaufgabe</w:t>
            </w:r>
          </w:p>
        </w:tc>
        <w:tc>
          <w:tcPr>
            <w:tcW w:type="dxa" w:w="2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Ergebnis</w:t>
            </w:r>
          </w:p>
        </w:tc>
        <w:tc>
          <w:tcPr>
            <w:tcW w:type="dxa" w:w="33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Beobachtung / Nachholung</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Eigene Aufgabe und verbotene Tätigkeiten erklären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Gefährdung und passende Schutzmaßnahme nennen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PSA richtig auswählen und anwenden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  [ ] n. a.</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Sicheren Arbeitsschritt vormachen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  [ ] n. a.</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Verhalten bei Störung oder Unsicherheit beschreiben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Fluchtweg, Sammelstelle und Meldeweg zeigen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r>
        <w:tc>
          <w:tcPr>
            <w:tcW w:type="dxa" w:w="4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Ansprechperson und Vertretung nennen</w:t>
            </w:r>
          </w:p>
        </w:tc>
        <w:tc>
          <w:tcPr>
            <w:tcW w:type="dxa" w:w="2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sicher  [ ] offen</w:t>
            </w:r>
          </w:p>
        </w:tc>
        <w:tc>
          <w:tcPr>
            <w:tcW w:type="dxa" w:w="3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w:t>
            </w:r>
          </w:p>
        </w:tc>
      </w:tr>
    </w:tbl>
    <w:p>
      <w:pPr>
        <w:spacing w:after="40"/>
      </w:pPr>
    </w:p>
    <w:p>
      <w:pPr>
        <w:pStyle w:val="Heading2"/>
        <w:keepNext/>
      </w:pPr>
      <w:r>
        <w:t>Freigabeentscheidung</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600"/>
        <w:gridCol w:w="7378"/>
      </w:tblGrid>
      <w:tr>
        <w:trPr>
          <w:tblHeader w:val="true"/>
        </w:trPr>
        <w:tc>
          <w:tcPr>
            <w:tcW w:type="dxa" w:w="26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Entscheidung</w:t>
            </w:r>
          </w:p>
        </w:tc>
        <w:tc>
          <w:tcPr>
            <w:tcW w:type="dxa" w:w="73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Auswahl und Begründung</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Arbeitsaufnahme</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freigegeben  [ ] nur unter Aufsicht  [ ] noch nicht freigegeben</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Offene Lern- oder Schutzmaßnahme</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Verantwortliche Person</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  Frist: __________________________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Nachprüfung</w:t>
            </w:r>
          </w:p>
        </w:tc>
        <w:tc>
          <w:tcPr>
            <w:tcW w:type="dxa" w:w="73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Datum: __________________________  Ergebnis: _______________________</w:t>
            </w:r>
          </w:p>
        </w:tc>
      </w:tr>
    </w:tbl>
    <w:p>
      <w:pPr>
        <w:spacing w:after="40"/>
      </w:pP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4FAF7"/>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Bewertungsregel: </w:t>
            </w:r>
            <w:r>
              <w:rPr>
                <w:rFonts w:ascii="Calibri" w:hAnsi="Calibri"/>
                <w:color w:val="1B1F24"/>
                <w:sz w:val="19"/>
              </w:rPr>
              <w:t>Bei offenem Verständnis bleibt die betroffene Aufgabe gesperrt. Nach Erklärung, Übung und erneuter Prüfung wird nur die konkrete Tätigkeit freigegeben.</w:t>
            </w:r>
          </w:p>
        </w:tc>
      </w:tr>
    </w:tbl>
    <w:p>
      <w:pPr>
        <w:spacing w:after="60"/>
      </w:pPr>
    </w:p>
    <w:p>
      <w:r>
        <w:br w:type="page"/>
      </w:r>
    </w:p>
    <w:p>
      <w:pPr>
        <w:pStyle w:val="Heading1"/>
        <w:keepNext/>
      </w:pPr>
      <w:r>
        <w:t>7. Unterweisungsnachweis</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700"/>
        <w:gridCol w:w="7278"/>
      </w:tblGrid>
      <w:tr>
        <w:trPr>
          <w:tblHeader w:val="true"/>
        </w:trPr>
        <w:tc>
          <w:tcPr>
            <w:tcW w:type="dxa" w:w="27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Nachweisfeld</w:t>
            </w:r>
          </w:p>
        </w:tc>
        <w:tc>
          <w:tcPr>
            <w:tcW w:type="dxa" w:w="72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Eintrag</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Unterweisungstermin</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Datum: ______________  Beginn: ______  Ende: ______  Ort: 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Anlass</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Praktikumsbeginn  [ ] neue Aufgabe  [ ] Änderung  [ ] Wiederholung  [ ] Ereignis</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Unterweisende Person</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Name, Funktion, fachlicher Bezug: ________________________________________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Behandelte Dokumente</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Titel, Nummer, Version: _________________________________________________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Methode</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 Gespräch  [ ] Arbeitsplatzrundgang  [ ] Vormachen  [ ] Übung  [ ] Test</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Verständnisprüfung</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Auswahl und Ergebnis aus Abschnitt 6; Abweichung: ____________________________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Freigabestand</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Tätigkeitsmatrix Version: __________  Freigabe vom: __________________________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Offene Maßnahmen</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Maßnahme, Person, Frist: _______________________________________________</w:t>
            </w:r>
          </w:p>
        </w:tc>
      </w:tr>
      <w:tr>
        <w:tc>
          <w:tcPr>
            <w:tcW w:type="dxa" w:w="27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Nächste Prüfung</w:t>
            </w:r>
          </w:p>
        </w:tc>
        <w:tc>
          <w:tcPr>
            <w:tcW w:type="dxa" w:w="72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Datum oder Auslöser: ____________________________________________________</w:t>
            </w:r>
          </w:p>
        </w:tc>
      </w:tr>
    </w:tbl>
    <w:p>
      <w:pPr>
        <w:spacing w:after="40"/>
      </w:pPr>
    </w:p>
    <w:p>
      <w:pPr>
        <w:pStyle w:val="Heading2"/>
        <w:keepNext/>
      </w:pPr>
      <w:r>
        <w:t>Bestätigung</w:t>
      </w:r>
    </w:p>
    <w:p>
      <w:pPr>
        <w:spacing w:before="0" w:after="120" w:line="300" w:lineRule="auto"/>
      </w:pPr>
      <w:r>
        <w:rPr>
          <w:rFonts w:ascii="Calibri" w:hAnsi="Calibri"/>
          <w:color w:val="1B1F24"/>
          <w:sz w:val="21"/>
        </w:rPr>
        <w:t>Mit der Bestätigung wird dokumentiert, dass die genannten Inhalte behandelt wurden. Sie ersetzt weder die Verständlichkeitsprüfung noch die Verantwortung für sichere Arbeitsbedingungen.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2600"/>
        <w:gridCol w:w="2200"/>
        <w:gridCol w:w="1500"/>
        <w:gridCol w:w="3678"/>
      </w:tblGrid>
      <w:tr>
        <w:trPr>
          <w:tblHeader w:val="true"/>
        </w:trPr>
        <w:tc>
          <w:tcPr>
            <w:tcW w:type="dxa" w:w="26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Rolle</w:t>
            </w:r>
          </w:p>
        </w:tc>
        <w:tc>
          <w:tcPr>
            <w:tcW w:type="dxa" w:w="22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Name</w:t>
            </w:r>
          </w:p>
        </w:tc>
        <w:tc>
          <w:tcPr>
            <w:tcW w:type="dxa" w:w="15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Datum</w:t>
            </w:r>
          </w:p>
        </w:tc>
        <w:tc>
          <w:tcPr>
            <w:tcW w:type="dxa" w:w="36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Bestätigung / Unterschrift</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Praktikantin/Praktikant</w:t>
            </w:r>
          </w:p>
        </w:tc>
        <w:tc>
          <w:tcPr>
            <w:tcW w:type="dxa" w:w="22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c>
          <w:tcPr>
            <w:tcW w:type="dxa" w:w="3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Unterweisende Person</w:t>
            </w:r>
          </w:p>
        </w:tc>
        <w:tc>
          <w:tcPr>
            <w:tcW w:type="dxa" w:w="22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c>
          <w:tcPr>
            <w:tcW w:type="dxa" w:w="3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Fachkundige Aufsicht</w:t>
            </w:r>
          </w:p>
        </w:tc>
        <w:tc>
          <w:tcPr>
            <w:tcW w:type="dxa" w:w="22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c>
          <w:tcPr>
            <w:tcW w:type="dxa" w:w="3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Schule / weitere Stelle, falls vereinbart</w:t>
            </w:r>
          </w:p>
        </w:tc>
        <w:tc>
          <w:tcPr>
            <w:tcW w:type="dxa" w:w="22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15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w:t>
            </w:r>
          </w:p>
        </w:tc>
        <w:tc>
          <w:tcPr>
            <w:tcW w:type="dxa" w:w="3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bl>
    <w:p>
      <w:pPr>
        <w:spacing w:after="40"/>
      </w:pPr>
    </w:p>
    <w:p>
      <w:pPr>
        <w:pStyle w:val="Heading2"/>
        <w:keepNext/>
      </w:pPr>
      <w:r>
        <w:t>Änderungs- und Nachholprotokoll</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1400"/>
        <w:gridCol w:w="2900"/>
        <w:gridCol w:w="2600"/>
        <w:gridCol w:w="3078"/>
      </w:tblGrid>
      <w:tr>
        <w:trPr>
          <w:tblHeader w:val="true"/>
        </w:trPr>
        <w:tc>
          <w:tcPr>
            <w:tcW w:type="dxa" w:w="14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Datum</w:t>
            </w:r>
          </w:p>
        </w:tc>
        <w:tc>
          <w:tcPr>
            <w:tcW w:type="dxa" w:w="29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Anlass / Änderung</w:t>
            </w:r>
          </w:p>
        </w:tc>
        <w:tc>
          <w:tcPr>
            <w:tcW w:type="dxa" w:w="26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Betroffene Aufgabe</w:t>
            </w:r>
          </w:p>
        </w:tc>
        <w:tc>
          <w:tcPr>
            <w:tcW w:type="dxa" w:w="30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Maßnahme / Ergebnis</w:t>
            </w:r>
          </w:p>
        </w:tc>
      </w:tr>
      <w:tr>
        <w:tc>
          <w:tcPr>
            <w:tcW w:type="dxa" w:w="1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w:t>
            </w:r>
          </w:p>
        </w:tc>
        <w:tc>
          <w:tcPr>
            <w:tcW w:type="dxa" w:w="2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3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1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w:t>
            </w:r>
          </w:p>
        </w:tc>
        <w:tc>
          <w:tcPr>
            <w:tcW w:type="dxa" w:w="2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3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r>
        <w:tc>
          <w:tcPr>
            <w:tcW w:type="dxa" w:w="1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w:t>
            </w:r>
          </w:p>
        </w:tc>
        <w:tc>
          <w:tcPr>
            <w:tcW w:type="dxa" w:w="29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26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w:t>
            </w:r>
          </w:p>
        </w:tc>
        <w:tc>
          <w:tcPr>
            <w:tcW w:type="dxa" w:w="30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w:t>
            </w:r>
          </w:p>
        </w:tc>
      </w:tr>
    </w:tbl>
    <w:p>
      <w:pPr>
        <w:spacing w:after="40"/>
      </w:pPr>
    </w:p>
    <w:p>
      <w:r>
        <w:br w:type="page"/>
      </w:r>
    </w:p>
    <w:p>
      <w:pPr>
        <w:pStyle w:val="Heading1"/>
        <w:keepNext/>
      </w:pPr>
      <w:r>
        <w:t>8. Anwendung, Quellen und fachliche Grenzen</w:t>
      </w:r>
    </w:p>
    <w:p>
      <w:pPr>
        <w:pStyle w:val="Heading2"/>
        <w:keepNext/>
      </w:pPr>
      <w:r>
        <w:t>Wann die Vorlage erneut geprüft wird</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300"/>
        <w:gridCol w:w="6678"/>
      </w:tblGrid>
      <w:tr>
        <w:trPr>
          <w:tblHeader w:val="true"/>
        </w:trPr>
        <w:tc>
          <w:tcPr>
            <w:tcW w:type="dxa" w:w="33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Auslöser</w:t>
            </w:r>
          </w:p>
        </w:tc>
        <w:tc>
          <w:tcPr>
            <w:tcW w:type="dxa" w:w="66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Prüfhandlung</w:t>
            </w:r>
          </w:p>
        </w:tc>
      </w:tr>
      <w:tr>
        <w:tc>
          <w:tcPr>
            <w:tcW w:type="dxa" w:w="3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Neue oder geänderte Tätigkeit</w:t>
            </w:r>
          </w:p>
        </w:tc>
        <w:tc>
          <w:tcPr>
            <w:tcW w:type="dxa" w:w="6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Gefährdung, Schutzmaßnahme, Aufsicht und Unterweisung vor Beginn aktualisieren.</w:t>
            </w:r>
          </w:p>
        </w:tc>
      </w:tr>
      <w:tr>
        <w:tc>
          <w:tcPr>
            <w:tcW w:type="dxa" w:w="3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Anderer Arbeitsbereich oder Standort</w:t>
            </w:r>
          </w:p>
        </w:tc>
        <w:tc>
          <w:tcPr>
            <w:tcW w:type="dxa" w:w="6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Örtliche Regeln, Notfallwege und Zuständigkeiten neu vermitteln.</w:t>
            </w:r>
          </w:p>
        </w:tc>
      </w:tr>
      <w:tr>
        <w:tc>
          <w:tcPr>
            <w:tcW w:type="dxa" w:w="3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Neues Arbeitsmittel, neuer Stoff oder neues Verfahren</w:t>
            </w:r>
          </w:p>
        </w:tc>
        <w:tc>
          <w:tcPr>
            <w:tcW w:type="dxa" w:w="6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Fachrecht und Betriebsanweisung prüfen; praktische Einweisung ergänzen.</w:t>
            </w:r>
          </w:p>
        </w:tc>
      </w:tr>
      <w:tr>
        <w:tc>
          <w:tcPr>
            <w:tcW w:type="dxa" w:w="3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Unfall, Beinaheunfall, unsichere Beobachtung oder Rückfrage</w:t>
            </w:r>
          </w:p>
        </w:tc>
        <w:tc>
          <w:tcPr>
            <w:tcW w:type="dxa" w:w="6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Ursache klären, Maßnahmen anpassen und Verständnis erneut prüfen.</w:t>
            </w:r>
          </w:p>
        </w:tc>
      </w:tr>
      <w:tr>
        <w:tc>
          <w:tcPr>
            <w:tcW w:type="dxa" w:w="33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Jugendliche Person</w:t>
            </w:r>
          </w:p>
        </w:tc>
        <w:tc>
          <w:tcPr>
            <w:tcW w:type="dxa" w:w="66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Wiederholung in angemessenen Abständen, mindestens halbjährlich, terminieren.</w:t>
            </w:r>
          </w:p>
        </w:tc>
      </w:tr>
    </w:tbl>
    <w:p>
      <w:pPr>
        <w:spacing w:after="40"/>
      </w:pPr>
    </w:p>
    <w:p>
      <w:pPr>
        <w:pStyle w:val="Heading2"/>
        <w:keepNext/>
      </w:pPr>
      <w:r>
        <w:t>Geprüfte Primärquellen</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400"/>
        <w:gridCol w:w="6578"/>
      </w:tblGrid>
      <w:tr>
        <w:trPr>
          <w:tblHeader w:val="true"/>
        </w:trPr>
        <w:tc>
          <w:tcPr>
            <w:tcW w:type="dxa" w:w="34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Quelle</w:t>
            </w:r>
          </w:p>
        </w:tc>
        <w:tc>
          <w:tcPr>
            <w:tcW w:type="dxa" w:w="65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Bedeutung für diese Arbeitshilfe</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5 und 6 ArbSchG</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Tätigkeitsbezogene Gefährdungen beurteilen; Ergebnis, Maßnahmen und Wirksamkeitsprüfung nachvollziehbar dokumentieren.</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12 ArbSchG</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Arbeitsplatz- und aufgabenbezogene Unterweisung vor der Tätigkeit bei den genannten Anlässen.</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 2, 5, 22, 28a und 29 JArbSchG</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Alter und Schulpflicht, Schulpraktikum, gefährliche Arbeiten, Beurteilung und halbjährliche Wiederholung einordnen.</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DGUV Vorschrift 1, § 4</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Unterweisung über Gefährdungen und Maßnahmen, Wiederholung und Dokumentation für Versicherte.</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DGUV Regel 100-001, Ausgabe Juni 2025</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Aktuelle Erläuterungen zu Verständlichkeit, Durchführung, Wirksamkeitskontrolle und Nachweis.</w:t>
            </w:r>
          </w:p>
        </w:tc>
      </w:tr>
      <w:tr>
        <w:tc>
          <w:tcPr>
            <w:tcW w:type="dxa" w:w="34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DGUV Information 202-108</w:t>
            </w:r>
          </w:p>
        </w:tc>
        <w:tc>
          <w:tcPr>
            <w:tcW w:type="dxa" w:w="65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Betriebspraktikum, Rollen von Schule und Betrieb, Präventionsvereinbarung, PSA und Unterweisung am Tätigkeitsort.</w:t>
            </w:r>
          </w:p>
        </w:tc>
      </w:tr>
    </w:tbl>
    <w:p>
      <w:pPr>
        <w:spacing w:after="40"/>
      </w:pPr>
    </w:p>
    <w:p>
      <w:pPr>
        <w:spacing w:before="80" w:after="120" w:line="252" w:lineRule="auto"/>
      </w:pPr>
      <w:r>
        <w:rPr>
          <w:rFonts w:ascii="Calibri" w:hAnsi="Calibri"/>
          <w:color w:val="5B6470"/>
          <w:sz w:val="17"/>
        </w:rPr>
        <w:t>Direkte Quellen: gesetze-im-internet.de/arbschg/ | gesetze-im-internet.de/jarbschg/ | publikationen.dguv.de (DGUV Vorschrift 1, DGUV Regel 100-001, DGUV Information 202-108).</w:t>
      </w:r>
    </w:p>
    <w:tbl>
      <w:tblPr>
        <w:tblStyle w:val="TableGrid"/>
        <w:tblW w:type="dxa" w:w="9978"/>
        <w:jc w:val="left"/>
        <w:tblLayout w:type="fixed"/>
        <w:tblLook w:firstColumn="1" w:firstRow="1" w:lastColumn="0" w:lastRow="0" w:noHBand="0" w:noVBand="1" w:val="04A0"/>
        <w:tblInd w:w="120" w:type="dxa"/>
        <w:tblBorders>
          <w:top w:val="single" w:sz="6" w:space="0" w:color="B7D8CA"/>
          <w:left w:val="single" w:sz="6" w:space="0" w:color="B7D8CA"/>
          <w:bottom w:val="single" w:sz="6" w:space="0" w:color="B7D8CA"/>
          <w:right w:val="single" w:sz="6" w:space="0" w:color="B7D8CA"/>
          <w:insideH w:val="single" w:sz="6" w:space="0" w:color="B7D8CA"/>
          <w:insideV w:val="single" w:sz="6" w:space="0" w:color="B7D8CA"/>
        </w:tblBorders>
      </w:tblPr>
      <w:tblGrid>
        <w:gridCol w:w="9978"/>
      </w:tblGrid>
      <w:tr>
        <w:tc>
          <w:tcPr>
            <w:tcW w:type="dxa" w:w="9978"/>
            <w:shd w:fill="F1F3F5"/>
            <w:tcMar>
              <w:top w:w="80" w:type="dxa"/>
              <w:start w:w="120" w:type="dxa"/>
              <w:bottom w:w="80" w:type="dxa"/>
              <w:end w:w="120" w:type="dxa"/>
            </w:tcMar>
            <w:vAlign w:val="center"/>
          </w:tcPr>
          <w:p>
            <w:pPr>
              <w:spacing w:before="0" w:after="0" w:line="276" w:lineRule="auto"/>
            </w:pPr>
            <w:r>
              <w:rPr>
                <w:rFonts w:ascii="Calibri" w:hAnsi="Calibri"/>
                <w:b/>
                <w:color w:val="17543D"/>
                <w:sz w:val="19"/>
              </w:rPr>
              <w:t xml:space="preserve">Rechtlicher Hinweis: </w:t>
            </w:r>
            <w:r>
              <w:rPr>
                <w:rFonts w:ascii="Calibri" w:hAnsi="Calibri"/>
                <w:color w:val="1B1F24"/>
                <w:sz w:val="19"/>
              </w:rPr>
              <w:t>Die Vorlage ist eine redaktionelle Arbeitshilfe für Betriebe in Deutschland. Sie ersetzt keine Prüfung des Praktikumsstatus, keine Gefährdungsbeurteilung, keine Betriebsanweisung, keine schulischen Vorgaben und keine Beratung im Einzelfall. Spezialrecht kann zusätzliche Inhalte, Nachweise oder kürzere Fristen verlangen.</w:t>
            </w:r>
          </w:p>
        </w:tc>
      </w:tr>
    </w:tbl>
    <w:p>
      <w:pPr>
        <w:spacing w:after="60"/>
      </w:pPr>
    </w:p>
    <w:p>
      <w:pPr>
        <w:pStyle w:val="Heading2"/>
        <w:keepNext/>
      </w:pPr>
      <w:r>
        <w:t>Dokumentenlenkung</w:t>
      </w:r>
    </w:p>
    <w:tbl>
      <w:tblPr>
        <w:tblStyle w:val="TableGrid"/>
        <w:tblW w:type="dxa" w:w="9978"/>
        <w:jc w:val="left"/>
        <w:tblLayout w:type="fixed"/>
        <w:tblLook w:firstColumn="1" w:firstRow="1" w:lastColumn="0" w:lastRow="0" w:noHBand="0" w:noVBand="1" w:val="04A0"/>
        <w:tblInd w:w="120" w:type="dxa"/>
        <w:tblBorders>
          <w:top w:val="single" w:sz="6" w:space="0" w:color="AAB2BB"/>
          <w:left w:val="single" w:sz="6" w:space="0" w:color="AAB2BB"/>
          <w:bottom w:val="single" w:sz="6" w:space="0" w:color="AAB2BB"/>
          <w:right w:val="single" w:sz="6" w:space="0" w:color="AAB2BB"/>
          <w:insideH w:val="single" w:sz="6" w:space="0" w:color="AAB2BB"/>
          <w:insideV w:val="single" w:sz="6" w:space="0" w:color="AAB2BB"/>
        </w:tblBorders>
      </w:tblPr>
      <w:tblGrid>
        <w:gridCol w:w="3000"/>
        <w:gridCol w:w="6978"/>
      </w:tblGrid>
      <w:tr>
        <w:trPr>
          <w:tblHeader w:val="true"/>
        </w:trPr>
        <w:tc>
          <w:tcPr>
            <w:tcW w:type="dxa" w:w="3000"/>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Feld</w:t>
            </w:r>
          </w:p>
        </w:tc>
        <w:tc>
          <w:tcPr>
            <w:tcW w:type="dxa" w:w="6978"/>
            <w:shd w:fill="E8F4EF"/>
            <w:tcMar>
              <w:top w:w="80" w:type="dxa"/>
              <w:start w:w="120" w:type="dxa"/>
              <w:bottom w:w="80" w:type="dxa"/>
              <w:end w:w="120" w:type="dxa"/>
            </w:tcMar>
            <w:vAlign w:val="center"/>
          </w:tcPr>
          <w:p>
            <w:pPr>
              <w:spacing w:before="0" w:after="0" w:line="252" w:lineRule="auto"/>
              <w:jc w:val="left"/>
            </w:pPr>
            <w:r>
              <w:rPr>
                <w:rFonts w:ascii="Calibri" w:hAnsi="Calibri"/>
                <w:b/>
                <w:color w:val="17543D"/>
                <w:sz w:val="18"/>
              </w:rPr>
              <w:t>Eintrag</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Dokumentverantwortung</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Freigegeben am / durch</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Version, Änderungsgrund und nächster Prüftermin</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r>
        <w:tc>
          <w:tcPr>
            <w:tcW w:type="dxa" w:w="3000"/>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Ablageort und Zugriff</w:t>
            </w:r>
          </w:p>
        </w:tc>
        <w:tc>
          <w:tcPr>
            <w:tcW w:type="dxa" w:w="6978"/>
            <w:tcMar>
              <w:top w:w="80" w:type="dxa"/>
              <w:start w:w="120" w:type="dxa"/>
              <w:bottom w:w="80" w:type="dxa"/>
              <w:end w:w="120" w:type="dxa"/>
            </w:tcMar>
            <w:vAlign w:val="center"/>
          </w:tcPr>
          <w:p>
            <w:pPr>
              <w:spacing w:before="0" w:after="0" w:line="252" w:lineRule="auto"/>
              <w:jc w:val="left"/>
            </w:pPr>
            <w:r>
              <w:rPr>
                <w:rFonts w:ascii="Calibri" w:hAnsi="Calibri"/>
                <w:b w:val="0"/>
                <w:color w:val="1B1F24"/>
                <w:sz w:val="18"/>
              </w:rPr>
              <w:t>____________________________________________</w:t>
            </w:r>
          </w:p>
        </w:tc>
      </w:tr>
    </w:tbl>
    <w:sectPr w:rsidR="00FC693F" w:rsidRPr="0006063C" w:rsidSect="00034616">
      <w:headerReference w:type="default" r:id="rId9"/>
      <w:headerReference w:type="even" r:id="rId10"/>
      <w:footerReference w:type="default" r:id="rId11"/>
      <w:footerReference w:type="even" r:id="rId12"/>
      <w:pgSz w:w="11906" w:h="16838"/>
      <w:pgMar w:top="850" w:right="964" w:bottom="850"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color w:val="5B6470"/>
        <w:sz w:val="17"/>
      </w:rPr>
      <w:t xml:space="preserve">Redaktionelle Arbeitshilfe | Stand 19.08.2026 | Seite </w:t>
    </w:r>
    <w:r>
      <w:rPr>
        <w:rFonts w:ascii="Calibri" w:hAnsi="Calibri"/>
        <w:color w:val="5B6470"/>
        <w:sz w:val="17"/>
      </w:rPr>
      <w:fldChar w:fldCharType="begin"/>
      <w:instrText xml:space="preserve">PAGE</w:instrText>
      <w:fldChar w:fldCharType="separate"/>
      <w:t>1</w:t>
      <w:fldChar w:fldCharType="end"/>
    </w:r>
    <w:r>
      <w:rPr>
        <w:rFonts w:ascii="Calibri" w:hAnsi="Calibri"/>
        <w:color w:val="5B6470"/>
        <w:sz w:val="17"/>
      </w:rPr>
      <w:t xml:space="preserve"> von </w:t>
    </w:r>
    <w:r>
      <w:rPr>
        <w:rFonts w:ascii="Calibri" w:hAnsi="Calibri"/>
        <w:color w:val="5B6470"/>
        <w:sz w:val="17"/>
      </w:rPr>
      <w:fldChar w:fldCharType="begin"/>
      <w:instrText xml:space="preserve">NUMPAGES</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color w:val="5B6470"/>
        <w:sz w:val="17"/>
      </w:rPr>
      <w:t xml:space="preserve">Redaktionelle Arbeitshilfe | Stand 19.08.2026 | Seite </w:t>
    </w:r>
    <w:r>
      <w:rPr>
        <w:rFonts w:ascii="Calibri" w:hAnsi="Calibri"/>
        <w:color w:val="5B6470"/>
        <w:sz w:val="17"/>
      </w:rPr>
      <w:fldChar w:fldCharType="begin"/>
      <w:instrText xml:space="preserve">PAGE</w:instrText>
      <w:fldChar w:fldCharType="separate"/>
      <w:t>1</w:t>
      <w:fldChar w:fldCharType="end"/>
    </w:r>
    <w:r>
      <w:rPr>
        <w:rFonts w:ascii="Calibri" w:hAnsi="Calibri"/>
        <w:color w:val="5B6470"/>
        <w:sz w:val="17"/>
      </w:rPr>
      <w:t xml:space="preserve"> von </w:t>
    </w:r>
    <w:r>
      <w:rPr>
        <w:rFonts w:ascii="Calibri" w:hAnsi="Calibri"/>
        <w:color w:val="5B6470"/>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B6470"/>
        <w:sz w:val="17"/>
      </w:rPr>
      <w:t>ArbeitsschutzPilot | Unterweisung Praktikanten Vorlage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B6470"/>
        <w:sz w:val="17"/>
      </w:rPr>
      <w:t>ArbeitsschutzPilot | Unterweisung Praktikanten Vorlage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B1F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7A5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47A5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54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Unterweisung Praktikanten Vorlage</dc:title>
  <dc:subject>Arbeitsschutz-Unterweisung, Tätigkeitsfreigabe und Nachweis für Praktikanten</dc:subject>
  <dc:creator>ArbeitsschutzPilot Redaktion</dc:creator>
  <cp:keywords>Unterweisung, Praktikanten, Vorlage, Arbeitsschutz, Jugendarbeitsschutz</cp:keywords>
  <dc:description>Redaktionelle Arbeitshilfe, Stand 19. August 2026</dc:description>
  <cp:lastModifiedBy/>
  <cp:revision>1</cp:revision>
  <dcterms:created xsi:type="dcterms:W3CDTF">2013-12-23T23:15:00Z</dcterms:created>
  <dcterms:modified xsi:type="dcterms:W3CDTF">2013-12-23T23:15:00Z</dcterms:modified>
  <cp:category/>
</cp:coreProperties>
</file>